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9D498" w14:textId="73F96ADF" w:rsidR="00AA08E3" w:rsidRPr="00101FA7" w:rsidRDefault="00AA08E3" w:rsidP="00AA08E3">
      <w:pPr>
        <w:jc w:val="both"/>
        <w:rPr>
          <w:sz w:val="22"/>
          <w:szCs w:val="22"/>
          <w:lang w:val="sr-Cyrl-CS"/>
        </w:rPr>
      </w:pPr>
      <w:r w:rsidRPr="00101FA7">
        <w:rPr>
          <w:sz w:val="22"/>
          <w:szCs w:val="22"/>
          <w:lang w:val="sr-Cyrl-CS"/>
        </w:rPr>
        <w:t xml:space="preserve">На основу </w:t>
      </w:r>
      <w:r w:rsidR="001965C7">
        <w:rPr>
          <w:sz w:val="22"/>
          <w:szCs w:val="22"/>
          <w:lang w:val="sr-Cyrl-CS"/>
        </w:rPr>
        <w:t>Закључка</w:t>
      </w:r>
      <w:r w:rsidR="0056428B">
        <w:rPr>
          <w:sz w:val="22"/>
          <w:szCs w:val="22"/>
          <w:lang w:val="sr-Cyrl-CS"/>
        </w:rPr>
        <w:t xml:space="preserve"> Привредног суда у Зајечару</w:t>
      </w:r>
      <w:r w:rsidRPr="00101FA7">
        <w:rPr>
          <w:sz w:val="22"/>
          <w:szCs w:val="22"/>
          <w:lang w:val="sr-Cyrl-CS"/>
        </w:rPr>
        <w:t xml:space="preserve">, </w:t>
      </w:r>
      <w:proofErr w:type="spellStart"/>
      <w:r w:rsidRPr="00101FA7">
        <w:rPr>
          <w:sz w:val="22"/>
          <w:szCs w:val="22"/>
          <w:lang w:val="sr-Cyrl-CS"/>
        </w:rPr>
        <w:t>посл.број</w:t>
      </w:r>
      <w:proofErr w:type="spellEnd"/>
      <w:r w:rsidRPr="00101FA7">
        <w:rPr>
          <w:sz w:val="22"/>
          <w:szCs w:val="22"/>
          <w:lang w:val="sr-Cyrl-CS"/>
        </w:rPr>
        <w:t xml:space="preserve"> Ст. </w:t>
      </w:r>
      <w:r w:rsidR="0056428B">
        <w:rPr>
          <w:sz w:val="22"/>
          <w:szCs w:val="22"/>
        </w:rPr>
        <w:t>406</w:t>
      </w:r>
      <w:r w:rsidRPr="00101FA7">
        <w:rPr>
          <w:sz w:val="22"/>
          <w:szCs w:val="22"/>
        </w:rPr>
        <w:t xml:space="preserve">/2010 </w:t>
      </w:r>
      <w:r w:rsidR="00CA7930">
        <w:rPr>
          <w:sz w:val="22"/>
          <w:szCs w:val="22"/>
          <w:lang w:val="sr-Cyrl-RS"/>
        </w:rPr>
        <w:t>од</w:t>
      </w:r>
      <w:r w:rsidR="0056428B">
        <w:rPr>
          <w:sz w:val="22"/>
          <w:szCs w:val="22"/>
        </w:rPr>
        <w:t xml:space="preserve"> 15</w:t>
      </w:r>
      <w:r w:rsidRPr="00101FA7">
        <w:rPr>
          <w:sz w:val="22"/>
          <w:szCs w:val="22"/>
        </w:rPr>
        <w:t>.</w:t>
      </w:r>
      <w:r w:rsidR="00D42753" w:rsidRPr="00101FA7">
        <w:rPr>
          <w:sz w:val="22"/>
          <w:szCs w:val="22"/>
          <w:lang w:val="sr-Cyrl-RS"/>
        </w:rPr>
        <w:t>10</w:t>
      </w:r>
      <w:r w:rsidRPr="00101FA7">
        <w:rPr>
          <w:sz w:val="22"/>
          <w:szCs w:val="22"/>
          <w:lang w:val="sr-Cyrl-CS"/>
        </w:rPr>
        <w:t>.2010. год</w:t>
      </w:r>
      <w:r w:rsidR="000341BB">
        <w:rPr>
          <w:sz w:val="22"/>
          <w:szCs w:val="22"/>
          <w:lang w:val="sr-Cyrl-CS"/>
        </w:rPr>
        <w:t>ине</w:t>
      </w:r>
      <w:r w:rsidRPr="00101FA7">
        <w:rPr>
          <w:sz w:val="22"/>
          <w:szCs w:val="22"/>
          <w:lang w:val="sr-Cyrl-CS"/>
        </w:rPr>
        <w:t>, а у складу са члановима 131, 132 и 133 Закона о стечају (</w:t>
      </w:r>
      <w:r w:rsidRPr="00101FA7">
        <w:rPr>
          <w:i/>
          <w:iCs/>
          <w:sz w:val="22"/>
          <w:szCs w:val="22"/>
          <w:lang w:val="sr-Cyrl-CS"/>
        </w:rPr>
        <w:t>„Службени гласник Републике Србије“, број 104/09</w:t>
      </w:r>
      <w:r w:rsidRPr="00101FA7">
        <w:rPr>
          <w:sz w:val="22"/>
          <w:szCs w:val="22"/>
          <w:lang w:val="sr-Cyrl-CS"/>
        </w:rPr>
        <w:t>) те Законом о изменама и допунама Закона о Агенцији за лиценцирање стечајних управника (</w:t>
      </w:r>
      <w:r w:rsidRPr="00101FA7">
        <w:rPr>
          <w:i/>
          <w:iCs/>
          <w:sz w:val="22"/>
          <w:szCs w:val="22"/>
          <w:lang w:val="sr-Cyrl-CS"/>
        </w:rPr>
        <w:t>„Службени гласник РС“ број 89/2015</w:t>
      </w:r>
      <w:r w:rsidRPr="00101FA7">
        <w:rPr>
          <w:sz w:val="22"/>
          <w:szCs w:val="22"/>
          <w:lang w:val="sr-Cyrl-CS"/>
        </w:rPr>
        <w:t>), као и Националним стандардом број 5 - Национални стандард о начину и поступку уновчења имовине стечајног дужника (</w:t>
      </w:r>
      <w:r w:rsidRPr="00101FA7">
        <w:rPr>
          <w:i/>
          <w:iCs/>
          <w:sz w:val="22"/>
          <w:szCs w:val="22"/>
          <w:lang w:val="sr-Cyrl-CS"/>
        </w:rPr>
        <w:t>„Службени гласник РС“ број 13/2010</w:t>
      </w:r>
      <w:r w:rsidRPr="00101FA7">
        <w:rPr>
          <w:sz w:val="22"/>
          <w:szCs w:val="22"/>
          <w:lang w:val="sr-Cyrl-CS"/>
        </w:rPr>
        <w:t>)</w:t>
      </w:r>
      <w:r w:rsidR="00BC4855" w:rsidRPr="00101FA7">
        <w:rPr>
          <w:sz w:val="22"/>
          <w:szCs w:val="22"/>
          <w:lang w:val="sr-Cyrl-RS"/>
        </w:rPr>
        <w:t xml:space="preserve">, </w:t>
      </w:r>
      <w:r w:rsidRPr="00101FA7">
        <w:rPr>
          <w:sz w:val="22"/>
          <w:szCs w:val="22"/>
          <w:lang w:val="sr-Cyrl-CS"/>
        </w:rPr>
        <w:t>Агенција за лиценцирање стечајних управника</w:t>
      </w:r>
      <w:r w:rsidRPr="00101FA7">
        <w:rPr>
          <w:sz w:val="22"/>
          <w:szCs w:val="22"/>
        </w:rPr>
        <w:t xml:space="preserve"> </w:t>
      </w:r>
      <w:proofErr w:type="spellStart"/>
      <w:r w:rsidRPr="00101FA7">
        <w:rPr>
          <w:sz w:val="22"/>
          <w:szCs w:val="22"/>
        </w:rPr>
        <w:t>као</w:t>
      </w:r>
      <w:proofErr w:type="spellEnd"/>
      <w:r w:rsidRPr="00101FA7">
        <w:rPr>
          <w:sz w:val="22"/>
          <w:szCs w:val="22"/>
          <w:lang w:val="sr-Cyrl-CS"/>
        </w:rPr>
        <w:t xml:space="preserve"> стечајни управник стечајног дужника </w:t>
      </w:r>
    </w:p>
    <w:p w14:paraId="427DB1DF" w14:textId="77777777" w:rsidR="00AA08E3" w:rsidRPr="00101FA7" w:rsidRDefault="00AA08E3" w:rsidP="00AA08E3">
      <w:pPr>
        <w:rPr>
          <w:sz w:val="22"/>
          <w:szCs w:val="22"/>
          <w:lang w:val="sr-Cyrl-CS"/>
        </w:rPr>
      </w:pPr>
    </w:p>
    <w:p w14:paraId="3EB7DD08" w14:textId="77777777" w:rsidR="009711C6" w:rsidRDefault="0056428B" w:rsidP="009711C6">
      <w:pPr>
        <w:ind w:right="-9"/>
        <w:jc w:val="center"/>
        <w:rPr>
          <w:b/>
          <w:sz w:val="32"/>
          <w:szCs w:val="32"/>
          <w:lang w:val="sr-Cyrl-RS"/>
        </w:rPr>
      </w:pPr>
      <w:r w:rsidRPr="0056428B">
        <w:rPr>
          <w:b/>
          <w:sz w:val="32"/>
          <w:szCs w:val="32"/>
          <w:lang w:val="sr-Cyrl-CS"/>
        </w:rPr>
        <w:t xml:space="preserve">ДОО </w:t>
      </w:r>
      <w:r w:rsidR="009711C6">
        <w:rPr>
          <w:b/>
          <w:sz w:val="32"/>
          <w:szCs w:val="32"/>
          <w:lang w:val="sr-Cyrl-CS"/>
        </w:rPr>
        <w:t xml:space="preserve">за производњу порцелана </w:t>
      </w:r>
      <w:r w:rsidRPr="0056428B">
        <w:rPr>
          <w:b/>
          <w:sz w:val="32"/>
          <w:szCs w:val="32"/>
          <w:lang w:val="sr-Cyrl-CS"/>
        </w:rPr>
        <w:t>„ПОРЦЕЛАН“</w:t>
      </w:r>
      <w:r w:rsidR="009711C6">
        <w:rPr>
          <w:b/>
          <w:sz w:val="32"/>
          <w:szCs w:val="32"/>
          <w:lang w:val="sr-Cyrl-RS"/>
        </w:rPr>
        <w:t>-</w:t>
      </w:r>
      <w:proofErr w:type="spellStart"/>
      <w:r w:rsidRPr="0056428B">
        <w:rPr>
          <w:b/>
          <w:sz w:val="32"/>
          <w:szCs w:val="32"/>
          <w:lang w:val="sr-Latn-BA"/>
        </w:rPr>
        <w:t>Зајечар</w:t>
      </w:r>
      <w:proofErr w:type="spellEnd"/>
      <w:r w:rsidR="009711C6">
        <w:rPr>
          <w:b/>
          <w:sz w:val="32"/>
          <w:szCs w:val="32"/>
          <w:lang w:val="sr-Cyrl-RS"/>
        </w:rPr>
        <w:t xml:space="preserve">, </w:t>
      </w:r>
    </w:p>
    <w:p w14:paraId="6790F3F4" w14:textId="7A67797B" w:rsidR="00AA08E3" w:rsidRPr="009711C6" w:rsidRDefault="009711C6" w:rsidP="009711C6">
      <w:pPr>
        <w:ind w:right="-9"/>
        <w:jc w:val="center"/>
        <w:rPr>
          <w:sz w:val="32"/>
          <w:szCs w:val="32"/>
          <w:u w:val="single"/>
          <w:lang w:val="sr-Cyrl-CS"/>
        </w:rPr>
      </w:pPr>
      <w:r w:rsidRPr="009711C6">
        <w:rPr>
          <w:b/>
          <w:sz w:val="32"/>
          <w:szCs w:val="32"/>
          <w:u w:val="single"/>
          <w:lang w:val="sr-Cyrl-RS"/>
        </w:rPr>
        <w:t>Зајечар-</w:t>
      </w:r>
      <w:r w:rsidR="0056428B" w:rsidRPr="009711C6">
        <w:rPr>
          <w:b/>
          <w:sz w:val="32"/>
          <w:szCs w:val="32"/>
          <w:u w:val="single"/>
          <w:lang w:val="sr-Latn-BA"/>
        </w:rPr>
        <w:t xml:space="preserve"> </w:t>
      </w:r>
      <w:r w:rsidR="0056428B" w:rsidRPr="009711C6">
        <w:rPr>
          <w:b/>
          <w:sz w:val="32"/>
          <w:szCs w:val="32"/>
          <w:u w:val="single"/>
          <w:lang w:val="sr-Cyrl-CS"/>
        </w:rPr>
        <w:t>у</w:t>
      </w:r>
      <w:r w:rsidR="0056428B" w:rsidRPr="009711C6">
        <w:rPr>
          <w:b/>
          <w:sz w:val="32"/>
          <w:szCs w:val="32"/>
          <w:u w:val="single"/>
        </w:rPr>
        <w:t xml:space="preserve"> </w:t>
      </w:r>
      <w:r w:rsidR="0056428B" w:rsidRPr="009711C6">
        <w:rPr>
          <w:b/>
          <w:sz w:val="32"/>
          <w:szCs w:val="32"/>
          <w:u w:val="single"/>
          <w:lang w:val="sr-Cyrl-CS"/>
        </w:rPr>
        <w:t>стечају</w:t>
      </w:r>
    </w:p>
    <w:p w14:paraId="7520F50A" w14:textId="022C5938" w:rsidR="00AA08E3" w:rsidRPr="009711C6" w:rsidRDefault="0056428B" w:rsidP="00A378F1">
      <w:pPr>
        <w:jc w:val="center"/>
        <w:rPr>
          <w:bCs/>
          <w:lang w:val="sr-Cyrl-CS"/>
        </w:rPr>
      </w:pPr>
      <w:r w:rsidRPr="009711C6">
        <w:rPr>
          <w:bCs/>
          <w:lang w:val="sr-Cyrl-CS"/>
        </w:rPr>
        <w:t>Железничка 13</w:t>
      </w:r>
    </w:p>
    <w:p w14:paraId="363425B3" w14:textId="77777777" w:rsidR="0056428B" w:rsidRPr="00101FA7" w:rsidRDefault="0056428B" w:rsidP="00A378F1">
      <w:pPr>
        <w:jc w:val="center"/>
        <w:rPr>
          <w:sz w:val="32"/>
          <w:szCs w:val="32"/>
        </w:rPr>
      </w:pPr>
    </w:p>
    <w:p w14:paraId="0C6578E5" w14:textId="77777777" w:rsidR="00AA08E3" w:rsidRPr="00101FA7" w:rsidRDefault="00AA08E3" w:rsidP="00AA08E3">
      <w:pPr>
        <w:jc w:val="center"/>
        <w:rPr>
          <w:b/>
          <w:bCs/>
          <w:sz w:val="32"/>
          <w:szCs w:val="32"/>
          <w:lang w:val="sr-Cyrl-CS"/>
        </w:rPr>
      </w:pPr>
      <w:r w:rsidRPr="00101FA7">
        <w:rPr>
          <w:b/>
          <w:bCs/>
          <w:sz w:val="32"/>
          <w:szCs w:val="32"/>
          <w:lang w:val="sr-Cyrl-CS"/>
        </w:rPr>
        <w:t>О Г Л А Ш А В А</w:t>
      </w:r>
    </w:p>
    <w:p w14:paraId="2BDBB133" w14:textId="77777777" w:rsidR="00AA08E3" w:rsidRPr="00101FA7" w:rsidRDefault="00AA08E3" w:rsidP="00AA08E3">
      <w:pPr>
        <w:jc w:val="center"/>
        <w:rPr>
          <w:sz w:val="22"/>
          <w:szCs w:val="22"/>
          <w:lang w:val="sr-Cyrl-CS"/>
        </w:rPr>
      </w:pPr>
    </w:p>
    <w:p w14:paraId="2629BA5C" w14:textId="2132E1B5" w:rsidR="00AA08E3" w:rsidRPr="00101FA7" w:rsidRDefault="0056428B" w:rsidP="00AA08E3">
      <w:pPr>
        <w:jc w:val="center"/>
        <w:rPr>
          <w:sz w:val="22"/>
          <w:szCs w:val="22"/>
          <w:lang w:val="sr-Cyrl-CS"/>
        </w:rPr>
      </w:pPr>
      <w:r>
        <w:rPr>
          <w:sz w:val="22"/>
          <w:szCs w:val="22"/>
          <w:lang w:val="sr-Cyrl-CS"/>
        </w:rPr>
        <w:t xml:space="preserve">ПРОДАЈУ </w:t>
      </w:r>
      <w:r w:rsidR="00AA08E3" w:rsidRPr="00101FA7">
        <w:rPr>
          <w:sz w:val="22"/>
          <w:szCs w:val="22"/>
          <w:lang w:val="sr-Cyrl-CS"/>
        </w:rPr>
        <w:t>ПОКРЕТНЕ  ИМОВИНЕ</w:t>
      </w:r>
    </w:p>
    <w:p w14:paraId="552FF51A" w14:textId="77777777" w:rsidR="001B2C91" w:rsidRDefault="00AA08E3" w:rsidP="00AA08E3">
      <w:pPr>
        <w:jc w:val="center"/>
        <w:rPr>
          <w:sz w:val="22"/>
          <w:szCs w:val="22"/>
          <w:lang w:val="sr-Latn-RS"/>
        </w:rPr>
      </w:pPr>
      <w:r w:rsidRPr="00101FA7">
        <w:rPr>
          <w:sz w:val="22"/>
          <w:szCs w:val="22"/>
          <w:lang w:val="sr-Cyrl-CS"/>
        </w:rPr>
        <w:t xml:space="preserve">МЕТОДОМ ЈАВНОГ НАДМЕТАЊА </w:t>
      </w:r>
    </w:p>
    <w:p w14:paraId="0939CBE5" w14:textId="34E3B3CA" w:rsidR="000E2B1F" w:rsidRPr="000E2B1F" w:rsidRDefault="000E2B1F" w:rsidP="00AA08E3">
      <w:pPr>
        <w:jc w:val="center"/>
        <w:rPr>
          <w:sz w:val="22"/>
          <w:szCs w:val="22"/>
          <w:lang w:val="sr-Cyrl-RS"/>
        </w:rPr>
      </w:pPr>
      <w:r>
        <w:rPr>
          <w:sz w:val="22"/>
          <w:szCs w:val="22"/>
          <w:lang w:val="sr-Cyrl-RS"/>
        </w:rPr>
        <w:t>( друга продаја)</w:t>
      </w:r>
    </w:p>
    <w:p w14:paraId="707BBA7F" w14:textId="1F46E7CE" w:rsidR="00AA08E3" w:rsidRPr="00101FA7" w:rsidRDefault="00AA08E3" w:rsidP="00AA08E3">
      <w:pPr>
        <w:rPr>
          <w:b/>
          <w:bCs/>
          <w:sz w:val="22"/>
          <w:szCs w:val="22"/>
          <w:lang w:val="sr-Cyrl-CS"/>
        </w:rPr>
      </w:pPr>
      <w:r w:rsidRPr="00101FA7">
        <w:rPr>
          <w:b/>
          <w:bCs/>
          <w:sz w:val="22"/>
          <w:szCs w:val="22"/>
          <w:lang w:val="sr-Cyrl-CS"/>
        </w:rPr>
        <w:tab/>
      </w:r>
      <w:r w:rsidRPr="00101FA7">
        <w:rPr>
          <w:b/>
          <w:bCs/>
          <w:sz w:val="22"/>
          <w:szCs w:val="22"/>
          <w:lang w:val="sr-Cyrl-CS"/>
        </w:rPr>
        <w:tab/>
      </w:r>
      <w:r w:rsidRPr="00101FA7">
        <w:rPr>
          <w:b/>
          <w:bCs/>
          <w:sz w:val="22"/>
          <w:szCs w:val="22"/>
          <w:lang w:val="sr-Cyrl-CS"/>
        </w:rPr>
        <w:tab/>
      </w:r>
    </w:p>
    <w:p w14:paraId="55AE8668" w14:textId="5CC860D4" w:rsidR="00AA08E3" w:rsidRPr="00101FA7" w:rsidRDefault="00AA08E3" w:rsidP="00AA08E3">
      <w:pPr>
        <w:spacing w:after="120"/>
        <w:ind w:left="142"/>
        <w:jc w:val="both"/>
        <w:rPr>
          <w:sz w:val="22"/>
          <w:szCs w:val="22"/>
          <w:lang w:val="sr-Cyrl-CS"/>
        </w:rPr>
      </w:pPr>
      <w:r w:rsidRPr="00101FA7">
        <w:rPr>
          <w:sz w:val="22"/>
          <w:szCs w:val="22"/>
          <w:lang w:val="sr-Cyrl-CS"/>
        </w:rPr>
        <w:t xml:space="preserve"> Предмет продаје је</w:t>
      </w:r>
      <w:r w:rsidR="00C3081A">
        <w:rPr>
          <w:sz w:val="22"/>
          <w:szCs w:val="22"/>
          <w:lang w:val="sr-Latn-RS"/>
        </w:rPr>
        <w:t xml:space="preserve"> </w:t>
      </w:r>
      <w:r w:rsidRPr="00101FA7">
        <w:rPr>
          <w:sz w:val="22"/>
          <w:szCs w:val="22"/>
          <w:lang w:val="sr-Cyrl-CS"/>
        </w:rPr>
        <w:t>покретна имовина стечајн</w:t>
      </w:r>
      <w:r w:rsidR="00BC4855" w:rsidRPr="00101FA7">
        <w:rPr>
          <w:sz w:val="22"/>
          <w:szCs w:val="22"/>
          <w:lang w:val="sr-Cyrl-CS"/>
        </w:rPr>
        <w:t>их</w:t>
      </w:r>
      <w:r w:rsidRPr="00101FA7">
        <w:rPr>
          <w:sz w:val="22"/>
          <w:szCs w:val="22"/>
          <w:lang w:val="sr-Cyrl-CS"/>
        </w:rPr>
        <w:t xml:space="preserve"> дужника и то:</w:t>
      </w:r>
    </w:p>
    <w:tbl>
      <w:tblPr>
        <w:tblStyle w:val="TableGrid"/>
        <w:tblW w:w="0" w:type="auto"/>
        <w:tblLook w:val="04A0" w:firstRow="1" w:lastRow="0" w:firstColumn="1" w:lastColumn="0" w:noHBand="0" w:noVBand="1"/>
      </w:tblPr>
      <w:tblGrid>
        <w:gridCol w:w="1099"/>
        <w:gridCol w:w="5299"/>
        <w:gridCol w:w="1476"/>
        <w:gridCol w:w="1476"/>
      </w:tblGrid>
      <w:tr w:rsidR="00E86A19" w:rsidRPr="00B41EF6" w14:paraId="15BD6C67" w14:textId="77777777" w:rsidTr="002824F5">
        <w:tc>
          <w:tcPr>
            <w:tcW w:w="1099" w:type="dxa"/>
            <w:shd w:val="clear" w:color="auto" w:fill="D9D9D9" w:themeFill="background1" w:themeFillShade="D9"/>
          </w:tcPr>
          <w:p w14:paraId="13A9C80C" w14:textId="77777777" w:rsidR="00B41EF6" w:rsidRDefault="00B41EF6" w:rsidP="00B41EF6">
            <w:pPr>
              <w:jc w:val="center"/>
              <w:rPr>
                <w:b/>
                <w:bCs/>
                <w:sz w:val="20"/>
                <w:szCs w:val="20"/>
                <w:lang w:val="sr-Cyrl-CS"/>
              </w:rPr>
            </w:pPr>
          </w:p>
          <w:p w14:paraId="31DCC45C" w14:textId="43C5BB28" w:rsidR="00F52C51" w:rsidRPr="00B41EF6" w:rsidRDefault="00F52C51" w:rsidP="00B41EF6">
            <w:pPr>
              <w:jc w:val="center"/>
              <w:rPr>
                <w:b/>
                <w:bCs/>
                <w:sz w:val="20"/>
                <w:szCs w:val="20"/>
                <w:lang w:val="sr-Cyrl-CS"/>
              </w:rPr>
            </w:pPr>
            <w:r w:rsidRPr="00B41EF6">
              <w:rPr>
                <w:b/>
                <w:bCs/>
                <w:sz w:val="20"/>
                <w:szCs w:val="20"/>
                <w:lang w:val="sr-Cyrl-CS"/>
              </w:rPr>
              <w:t>Р. Бр.</w:t>
            </w:r>
          </w:p>
          <w:p w14:paraId="3AA24D7E" w14:textId="077FA2E9" w:rsidR="00F52C51" w:rsidRPr="00B41EF6" w:rsidRDefault="00F52C51" w:rsidP="00B41EF6">
            <w:pPr>
              <w:jc w:val="center"/>
              <w:rPr>
                <w:b/>
                <w:bCs/>
                <w:sz w:val="20"/>
                <w:szCs w:val="20"/>
                <w:lang w:val="sr-Cyrl-CS"/>
              </w:rPr>
            </w:pPr>
            <w:r w:rsidRPr="00B41EF6">
              <w:rPr>
                <w:b/>
                <w:bCs/>
                <w:sz w:val="20"/>
                <w:szCs w:val="20"/>
                <w:lang w:val="sr-Cyrl-CS"/>
              </w:rPr>
              <w:t>ЦЕЛИНЕ</w:t>
            </w:r>
          </w:p>
        </w:tc>
        <w:tc>
          <w:tcPr>
            <w:tcW w:w="5299" w:type="dxa"/>
            <w:shd w:val="clear" w:color="auto" w:fill="D9D9D9" w:themeFill="background1" w:themeFillShade="D9"/>
          </w:tcPr>
          <w:p w14:paraId="58142AEE" w14:textId="77777777" w:rsidR="00B41EF6" w:rsidRDefault="00B41EF6" w:rsidP="00B41EF6">
            <w:pPr>
              <w:jc w:val="center"/>
              <w:rPr>
                <w:b/>
                <w:bCs/>
                <w:sz w:val="20"/>
                <w:szCs w:val="20"/>
                <w:lang w:val="sr-Cyrl-RS"/>
              </w:rPr>
            </w:pPr>
          </w:p>
          <w:p w14:paraId="7F83C10C" w14:textId="7C9E1839" w:rsidR="00F52C51" w:rsidRPr="00B41EF6" w:rsidRDefault="00E86A19" w:rsidP="00B41EF6">
            <w:pPr>
              <w:jc w:val="center"/>
              <w:rPr>
                <w:b/>
                <w:bCs/>
                <w:sz w:val="20"/>
                <w:szCs w:val="20"/>
                <w:lang w:val="sr-Cyrl-RS"/>
              </w:rPr>
            </w:pPr>
            <w:r w:rsidRPr="00B41EF6">
              <w:rPr>
                <w:b/>
                <w:bCs/>
                <w:sz w:val="20"/>
                <w:szCs w:val="20"/>
                <w:lang w:val="sr-Cyrl-RS"/>
              </w:rPr>
              <w:t>ПРЕДМЕТ ПРОДАЈЕ</w:t>
            </w:r>
          </w:p>
        </w:tc>
        <w:tc>
          <w:tcPr>
            <w:tcW w:w="1476" w:type="dxa"/>
            <w:shd w:val="clear" w:color="auto" w:fill="D9D9D9" w:themeFill="background1" w:themeFillShade="D9"/>
          </w:tcPr>
          <w:p w14:paraId="5A6D1358" w14:textId="77777777" w:rsidR="003B1C62" w:rsidRDefault="003B1C62" w:rsidP="00B41EF6">
            <w:pPr>
              <w:jc w:val="center"/>
              <w:rPr>
                <w:b/>
                <w:bCs/>
                <w:sz w:val="20"/>
                <w:szCs w:val="20"/>
                <w:lang w:val="sr-Cyrl-CS"/>
              </w:rPr>
            </w:pPr>
          </w:p>
          <w:p w14:paraId="623BDE74" w14:textId="15BEF942" w:rsidR="00F52C51" w:rsidRPr="00B41EF6" w:rsidRDefault="00F52C51" w:rsidP="00B41EF6">
            <w:pPr>
              <w:jc w:val="center"/>
              <w:rPr>
                <w:b/>
                <w:bCs/>
                <w:sz w:val="20"/>
                <w:szCs w:val="20"/>
                <w:lang w:val="sr-Cyrl-CS"/>
              </w:rPr>
            </w:pPr>
            <w:r w:rsidRPr="00B41EF6">
              <w:rPr>
                <w:b/>
                <w:bCs/>
                <w:sz w:val="20"/>
                <w:szCs w:val="20"/>
                <w:lang w:val="sr-Cyrl-CS"/>
              </w:rPr>
              <w:t>Почетна цена</w:t>
            </w:r>
          </w:p>
          <w:p w14:paraId="7C91E73C" w14:textId="0EF1F617" w:rsidR="00E86A19" w:rsidRPr="00B41EF6" w:rsidRDefault="00E86A19" w:rsidP="00B41EF6">
            <w:pPr>
              <w:jc w:val="center"/>
              <w:rPr>
                <w:b/>
                <w:bCs/>
                <w:sz w:val="20"/>
                <w:szCs w:val="20"/>
                <w:lang w:val="sr-Cyrl-CS"/>
              </w:rPr>
            </w:pPr>
            <w:r w:rsidRPr="00B41EF6">
              <w:rPr>
                <w:b/>
                <w:bCs/>
                <w:sz w:val="20"/>
                <w:szCs w:val="20"/>
                <w:lang w:val="sr-Cyrl-CS"/>
              </w:rPr>
              <w:t>РСД</w:t>
            </w:r>
          </w:p>
        </w:tc>
        <w:tc>
          <w:tcPr>
            <w:tcW w:w="1476" w:type="dxa"/>
            <w:shd w:val="clear" w:color="auto" w:fill="D9D9D9" w:themeFill="background1" w:themeFillShade="D9"/>
          </w:tcPr>
          <w:p w14:paraId="13F89DAD" w14:textId="77777777" w:rsidR="00B41EF6" w:rsidRDefault="00B41EF6" w:rsidP="00B41EF6">
            <w:pPr>
              <w:jc w:val="center"/>
              <w:rPr>
                <w:b/>
                <w:bCs/>
                <w:sz w:val="20"/>
                <w:szCs w:val="20"/>
                <w:lang w:val="sr-Cyrl-CS"/>
              </w:rPr>
            </w:pPr>
          </w:p>
          <w:p w14:paraId="3D909A84" w14:textId="18BFDFC7" w:rsidR="00F52C51" w:rsidRPr="00B41EF6" w:rsidRDefault="00F52C51" w:rsidP="00B41EF6">
            <w:pPr>
              <w:jc w:val="center"/>
              <w:rPr>
                <w:b/>
                <w:bCs/>
                <w:sz w:val="20"/>
                <w:szCs w:val="20"/>
                <w:lang w:val="sr-Cyrl-CS"/>
              </w:rPr>
            </w:pPr>
            <w:r w:rsidRPr="00B41EF6">
              <w:rPr>
                <w:b/>
                <w:bCs/>
                <w:sz w:val="20"/>
                <w:szCs w:val="20"/>
                <w:lang w:val="sr-Cyrl-CS"/>
              </w:rPr>
              <w:t>Депозит</w:t>
            </w:r>
          </w:p>
          <w:p w14:paraId="0460EEFF" w14:textId="441A924B" w:rsidR="00E86A19" w:rsidRPr="00B41EF6" w:rsidRDefault="00E86A19" w:rsidP="00B41EF6">
            <w:pPr>
              <w:jc w:val="center"/>
              <w:rPr>
                <w:b/>
                <w:bCs/>
                <w:sz w:val="20"/>
                <w:szCs w:val="20"/>
                <w:lang w:val="sr-Cyrl-CS"/>
              </w:rPr>
            </w:pPr>
            <w:r w:rsidRPr="00B41EF6">
              <w:rPr>
                <w:b/>
                <w:bCs/>
                <w:sz w:val="20"/>
                <w:szCs w:val="20"/>
                <w:lang w:val="sr-Cyrl-CS"/>
              </w:rPr>
              <w:t>РСД</w:t>
            </w:r>
          </w:p>
        </w:tc>
      </w:tr>
      <w:tr w:rsidR="00E2250D" w:rsidRPr="00B41EF6" w14:paraId="77F12629" w14:textId="77777777" w:rsidTr="002824F5">
        <w:trPr>
          <w:trHeight w:val="1592"/>
        </w:trPr>
        <w:tc>
          <w:tcPr>
            <w:tcW w:w="1099" w:type="dxa"/>
          </w:tcPr>
          <w:p w14:paraId="411FD657" w14:textId="77777777" w:rsidR="00E2250D" w:rsidRDefault="00E2250D" w:rsidP="00E2250D">
            <w:pPr>
              <w:jc w:val="center"/>
              <w:rPr>
                <w:b/>
                <w:bCs/>
                <w:sz w:val="22"/>
                <w:szCs w:val="22"/>
                <w:lang w:val="sr-Cyrl-CS"/>
              </w:rPr>
            </w:pPr>
          </w:p>
          <w:p w14:paraId="1A0EAEC0" w14:textId="77777777" w:rsidR="009711C6" w:rsidRDefault="009711C6" w:rsidP="00E2250D">
            <w:pPr>
              <w:jc w:val="center"/>
              <w:rPr>
                <w:b/>
                <w:bCs/>
                <w:sz w:val="22"/>
                <w:szCs w:val="22"/>
                <w:lang w:val="sr-Cyrl-CS"/>
              </w:rPr>
            </w:pPr>
          </w:p>
          <w:p w14:paraId="40A00427" w14:textId="77777777" w:rsidR="009711C6" w:rsidRDefault="009711C6" w:rsidP="00E2250D">
            <w:pPr>
              <w:jc w:val="center"/>
              <w:rPr>
                <w:b/>
                <w:bCs/>
                <w:sz w:val="22"/>
                <w:szCs w:val="22"/>
                <w:lang w:val="sr-Cyrl-CS"/>
              </w:rPr>
            </w:pPr>
          </w:p>
          <w:p w14:paraId="34216CC6" w14:textId="55CC348B" w:rsidR="009711C6" w:rsidRPr="009711C6" w:rsidRDefault="009711C6" w:rsidP="00E2250D">
            <w:pPr>
              <w:jc w:val="center"/>
              <w:rPr>
                <w:b/>
                <w:bCs/>
                <w:sz w:val="22"/>
                <w:szCs w:val="22"/>
                <w:lang w:val="sr-Latn-RS"/>
              </w:rPr>
            </w:pPr>
            <w:r>
              <w:rPr>
                <w:b/>
                <w:bCs/>
                <w:sz w:val="22"/>
                <w:szCs w:val="22"/>
                <w:lang w:val="sr-Latn-RS"/>
              </w:rPr>
              <w:t>I</w:t>
            </w:r>
          </w:p>
        </w:tc>
        <w:tc>
          <w:tcPr>
            <w:tcW w:w="5299" w:type="dxa"/>
          </w:tcPr>
          <w:p w14:paraId="0156C119" w14:textId="01E85E42" w:rsidR="002824F5" w:rsidRPr="009711C6" w:rsidRDefault="00E2250D" w:rsidP="00E2250D">
            <w:pPr>
              <w:autoSpaceDN w:val="0"/>
              <w:jc w:val="both"/>
              <w:textAlignment w:val="baseline"/>
              <w:rPr>
                <w:sz w:val="22"/>
                <w:szCs w:val="22"/>
                <w:lang w:val="sr-Cyrl-CS"/>
              </w:rPr>
            </w:pPr>
            <w:r w:rsidRPr="00634630">
              <w:rPr>
                <w:sz w:val="22"/>
                <w:szCs w:val="22"/>
                <w:lang w:val="sr-Cyrl-CS"/>
              </w:rPr>
              <w:t xml:space="preserve">Залихе недовршене робе од порцелана (чајници. </w:t>
            </w:r>
            <w:proofErr w:type="spellStart"/>
            <w:r w:rsidRPr="00634630">
              <w:rPr>
                <w:sz w:val="22"/>
                <w:szCs w:val="22"/>
                <w:lang w:val="sr-Cyrl-CS"/>
              </w:rPr>
              <w:t>дозери</w:t>
            </w:r>
            <w:proofErr w:type="spellEnd"/>
            <w:r w:rsidRPr="00634630">
              <w:rPr>
                <w:sz w:val="22"/>
                <w:szCs w:val="22"/>
                <w:lang w:val="sr-Cyrl-CS"/>
              </w:rPr>
              <w:t xml:space="preserve">, шоље, </w:t>
            </w:r>
            <w:proofErr w:type="spellStart"/>
            <w:r w:rsidRPr="00634630">
              <w:rPr>
                <w:sz w:val="22"/>
                <w:szCs w:val="22"/>
                <w:lang w:val="sr-Cyrl-CS"/>
              </w:rPr>
              <w:t>итд</w:t>
            </w:r>
            <w:proofErr w:type="spellEnd"/>
            <w:r w:rsidRPr="00634630">
              <w:rPr>
                <w:sz w:val="22"/>
                <w:szCs w:val="22"/>
                <w:lang w:val="sr-Cyrl-CS"/>
              </w:rPr>
              <w:t xml:space="preserve">) које се налазе у металним корпама, жичаним корпама и </w:t>
            </w:r>
            <w:r w:rsidR="00C112CC">
              <w:rPr>
                <w:sz w:val="22"/>
                <w:szCs w:val="22"/>
                <w:lang w:val="sr-Cyrl-CS"/>
              </w:rPr>
              <w:t>ПВЦ</w:t>
            </w:r>
            <w:r w:rsidRPr="00634630">
              <w:rPr>
                <w:sz w:val="22"/>
                <w:szCs w:val="22"/>
                <w:lang w:val="sr-Cyrl-CS"/>
              </w:rPr>
              <w:t xml:space="preserve"> гајбама, залихе сировина и матер</w:t>
            </w:r>
            <w:r>
              <w:rPr>
                <w:sz w:val="22"/>
                <w:szCs w:val="22"/>
                <w:lang w:val="sr-Cyrl-CS"/>
              </w:rPr>
              <w:t>и</w:t>
            </w:r>
            <w:r w:rsidRPr="00634630">
              <w:rPr>
                <w:sz w:val="22"/>
                <w:szCs w:val="22"/>
                <w:lang w:val="sr-Cyrl-CS"/>
              </w:rPr>
              <w:t>јала за порцелан, ватростални СИЦ матер</w:t>
            </w:r>
            <w:r w:rsidRPr="00634630">
              <w:rPr>
                <w:sz w:val="22"/>
                <w:szCs w:val="22"/>
                <w:lang w:val="sr-Latn-BA"/>
              </w:rPr>
              <w:t>и</w:t>
            </w:r>
            <w:r w:rsidRPr="00634630">
              <w:rPr>
                <w:sz w:val="22"/>
                <w:szCs w:val="22"/>
                <w:lang w:val="sr-Cyrl-CS"/>
              </w:rPr>
              <w:t xml:space="preserve">јали, остала опрема и ситан инвентар, канцеларијски </w:t>
            </w:r>
            <w:proofErr w:type="spellStart"/>
            <w:r w:rsidRPr="00634630">
              <w:rPr>
                <w:sz w:val="22"/>
                <w:szCs w:val="22"/>
                <w:lang w:val="sr-Cyrl-CS"/>
              </w:rPr>
              <w:t>матетр</w:t>
            </w:r>
            <w:r>
              <w:rPr>
                <w:sz w:val="22"/>
                <w:szCs w:val="22"/>
                <w:lang w:val="sr-Cyrl-CS"/>
              </w:rPr>
              <w:t>и</w:t>
            </w:r>
            <w:r w:rsidRPr="00634630">
              <w:rPr>
                <w:sz w:val="22"/>
                <w:szCs w:val="22"/>
                <w:lang w:val="sr-Cyrl-CS"/>
              </w:rPr>
              <w:t>јал</w:t>
            </w:r>
            <w:proofErr w:type="spellEnd"/>
            <w:r w:rsidRPr="00634630">
              <w:rPr>
                <w:sz w:val="22"/>
                <w:szCs w:val="22"/>
                <w:lang w:val="sr-Cyrl-CS"/>
              </w:rPr>
              <w:t>,</w:t>
            </w:r>
            <w:r w:rsidR="009711C6">
              <w:rPr>
                <w:sz w:val="22"/>
                <w:szCs w:val="22"/>
                <w:lang w:val="sr-Cyrl-CS"/>
              </w:rPr>
              <w:t xml:space="preserve"> т</w:t>
            </w:r>
            <w:r w:rsidR="009711C6" w:rsidRPr="00634630">
              <w:rPr>
                <w:sz w:val="22"/>
                <w:szCs w:val="22"/>
                <w:lang w:val="sr-Cyrl-CS"/>
              </w:rPr>
              <w:t xml:space="preserve">унелска кобалтна </w:t>
            </w:r>
            <w:proofErr w:type="spellStart"/>
            <w:r w:rsidR="009711C6" w:rsidRPr="00634630">
              <w:rPr>
                <w:sz w:val="22"/>
                <w:szCs w:val="22"/>
                <w:lang w:val="sr-Cyrl-CS"/>
              </w:rPr>
              <w:t>декоратна</w:t>
            </w:r>
            <w:proofErr w:type="spellEnd"/>
            <w:r w:rsidR="009711C6" w:rsidRPr="00634630">
              <w:rPr>
                <w:sz w:val="22"/>
                <w:szCs w:val="22"/>
                <w:lang w:val="sr-Cyrl-CS"/>
              </w:rPr>
              <w:t xml:space="preserve"> пећ „</w:t>
            </w:r>
            <w:r w:rsidR="009711C6" w:rsidRPr="00634630">
              <w:rPr>
                <w:sz w:val="22"/>
                <w:szCs w:val="22"/>
                <w:lang w:val="sr-Latn-BA"/>
              </w:rPr>
              <w:t>KERABEDARF</w:t>
            </w:r>
            <w:r w:rsidR="00C112CC">
              <w:rPr>
                <w:sz w:val="22"/>
                <w:szCs w:val="22"/>
                <w:lang w:val="sr-Cyrl-RS"/>
              </w:rPr>
              <w:t>“</w:t>
            </w:r>
            <w:r w:rsidR="009711C6">
              <w:rPr>
                <w:sz w:val="22"/>
                <w:szCs w:val="22"/>
                <w:lang w:val="sr-Cyrl-RS"/>
              </w:rPr>
              <w:t xml:space="preserve"> и остала </w:t>
            </w:r>
            <w:r w:rsidR="00C112CC">
              <w:rPr>
                <w:sz w:val="22"/>
                <w:szCs w:val="22"/>
                <w:lang w:val="sr-Cyrl-RS"/>
              </w:rPr>
              <w:t>о</w:t>
            </w:r>
            <w:r w:rsidRPr="00634630">
              <w:rPr>
                <w:sz w:val="22"/>
                <w:szCs w:val="22"/>
                <w:lang w:val="sr-Cyrl-CS"/>
              </w:rPr>
              <w:t>према</w:t>
            </w:r>
            <w:r w:rsidR="00671EA4">
              <w:rPr>
                <w:sz w:val="22"/>
                <w:szCs w:val="22"/>
                <w:lang w:val="sr-Latn-RS"/>
              </w:rPr>
              <w:t xml:space="preserve">, </w:t>
            </w:r>
            <w:r w:rsidR="00671EA4">
              <w:rPr>
                <w:sz w:val="22"/>
                <w:szCs w:val="22"/>
                <w:lang w:val="sr-Cyrl-RS"/>
              </w:rPr>
              <w:t>на адреси у Зајечару, Железничка бр. 13, све према</w:t>
            </w:r>
            <w:r w:rsidR="00671EA4">
              <w:rPr>
                <w:sz w:val="22"/>
                <w:szCs w:val="22"/>
                <w:lang w:val="sr-Cyrl-CS"/>
              </w:rPr>
              <w:t xml:space="preserve"> спецификацији у продајној документацији</w:t>
            </w:r>
            <w:r w:rsidRPr="00634630">
              <w:rPr>
                <w:sz w:val="22"/>
                <w:szCs w:val="22"/>
                <w:lang w:val="sr-Cyrl-CS"/>
              </w:rPr>
              <w:t>.</w:t>
            </w:r>
          </w:p>
        </w:tc>
        <w:tc>
          <w:tcPr>
            <w:tcW w:w="1476" w:type="dxa"/>
            <w:tcBorders>
              <w:top w:val="single" w:sz="4" w:space="0" w:color="000000"/>
              <w:left w:val="single" w:sz="4" w:space="0" w:color="000000"/>
              <w:bottom w:val="single" w:sz="4" w:space="0" w:color="auto"/>
              <w:right w:val="single" w:sz="4" w:space="0" w:color="000000"/>
            </w:tcBorders>
            <w:vAlign w:val="center"/>
          </w:tcPr>
          <w:p w14:paraId="783A9566" w14:textId="38F75FC2" w:rsidR="00E2250D" w:rsidRPr="00B41EF6" w:rsidRDefault="000E2B1F" w:rsidP="000E2B1F">
            <w:pPr>
              <w:jc w:val="center"/>
              <w:rPr>
                <w:sz w:val="22"/>
                <w:szCs w:val="22"/>
                <w:lang w:val="sr-Cyrl-CS"/>
              </w:rPr>
            </w:pPr>
            <w:r>
              <w:rPr>
                <w:b/>
              </w:rPr>
              <w:t>2.656.747,</w:t>
            </w:r>
            <w:r>
              <w:rPr>
                <w:b/>
                <w:lang w:val="sr-Cyrl-CS"/>
              </w:rPr>
              <w:t>00</w:t>
            </w:r>
          </w:p>
        </w:tc>
        <w:tc>
          <w:tcPr>
            <w:tcW w:w="1476" w:type="dxa"/>
            <w:tcBorders>
              <w:top w:val="single" w:sz="4" w:space="0" w:color="000000"/>
              <w:left w:val="single" w:sz="4" w:space="0" w:color="000000"/>
              <w:bottom w:val="single" w:sz="4" w:space="0" w:color="auto"/>
              <w:right w:val="single" w:sz="4" w:space="0" w:color="000000"/>
            </w:tcBorders>
            <w:vAlign w:val="center"/>
          </w:tcPr>
          <w:p w14:paraId="7A826888" w14:textId="611253DF" w:rsidR="00E2250D" w:rsidRPr="00B41EF6" w:rsidRDefault="000E2B1F" w:rsidP="000E2B1F">
            <w:pPr>
              <w:jc w:val="center"/>
              <w:rPr>
                <w:sz w:val="22"/>
                <w:szCs w:val="22"/>
                <w:lang w:val="sr-Cyrl-CS"/>
              </w:rPr>
            </w:pPr>
            <w:r>
              <w:rPr>
                <w:b/>
              </w:rPr>
              <w:t>1.518.14</w:t>
            </w:r>
            <w:r w:rsidR="00D60F95">
              <w:rPr>
                <w:b/>
                <w:lang w:val="sr-Cyrl-RS"/>
              </w:rPr>
              <w:t>1,0</w:t>
            </w:r>
            <w:r>
              <w:rPr>
                <w:b/>
              </w:rPr>
              <w:t>0</w:t>
            </w:r>
          </w:p>
        </w:tc>
      </w:tr>
    </w:tbl>
    <w:p w14:paraId="22679BAF" w14:textId="0DD72DE9" w:rsidR="00BF7E13" w:rsidRDefault="00BF7E13" w:rsidP="00AA08E3">
      <w:pPr>
        <w:jc w:val="both"/>
        <w:rPr>
          <w:sz w:val="22"/>
          <w:szCs w:val="22"/>
          <w:lang w:val="sr-Cyrl-CS"/>
        </w:rPr>
      </w:pPr>
    </w:p>
    <w:p w14:paraId="3616FDEA" w14:textId="6A96487C" w:rsidR="00AA08E3" w:rsidRPr="00B1755A" w:rsidRDefault="00AA08E3" w:rsidP="00B1755A">
      <w:pPr>
        <w:jc w:val="both"/>
        <w:rPr>
          <w:sz w:val="22"/>
          <w:szCs w:val="22"/>
          <w:lang w:val="sr-Cyrl-CS"/>
        </w:rPr>
      </w:pPr>
      <w:r w:rsidRPr="00B1755A">
        <w:rPr>
          <w:sz w:val="22"/>
          <w:szCs w:val="22"/>
          <w:lang w:val="sr-Cyrl-CS"/>
        </w:rPr>
        <w:t>Право учешћа у поступку продаје имају сва правна и физичка лица која:</w:t>
      </w:r>
    </w:p>
    <w:p w14:paraId="3B6FC18C" w14:textId="517B669B" w:rsidR="00450F63" w:rsidRPr="00D03982" w:rsidRDefault="00450F63" w:rsidP="005F6CC2">
      <w:pPr>
        <w:numPr>
          <w:ilvl w:val="0"/>
          <w:numId w:val="5"/>
        </w:numPr>
        <w:suppressAutoHyphens w:val="0"/>
        <w:jc w:val="both"/>
        <w:rPr>
          <w:sz w:val="22"/>
          <w:szCs w:val="22"/>
          <w:lang w:val="sr-Cyrl-CS" w:eastAsia="en-US"/>
        </w:rPr>
      </w:pPr>
      <w:r w:rsidRPr="00B1755A">
        <w:rPr>
          <w:sz w:val="22"/>
          <w:szCs w:val="22"/>
          <w:lang w:val="sr-Cyrl-CS"/>
        </w:rPr>
        <w:t xml:space="preserve">након преузимања предрачуна, </w:t>
      </w:r>
      <w:r w:rsidRPr="00E86744">
        <w:rPr>
          <w:sz w:val="22"/>
          <w:szCs w:val="22"/>
          <w:lang w:val="sr-Cyrl-CS"/>
        </w:rPr>
        <w:t>изврше уплату ради откупа</w:t>
      </w:r>
      <w:r w:rsidRPr="00B1755A">
        <w:rPr>
          <w:b/>
          <w:bCs/>
          <w:sz w:val="22"/>
          <w:szCs w:val="22"/>
          <w:lang w:val="sr-Cyrl-CS"/>
        </w:rPr>
        <w:t xml:space="preserve"> продајне документације у</w:t>
      </w:r>
      <w:r w:rsidR="009F35F9">
        <w:rPr>
          <w:b/>
          <w:bCs/>
          <w:sz w:val="22"/>
          <w:szCs w:val="22"/>
          <w:lang w:val="sr-Cyrl-CS"/>
        </w:rPr>
        <w:t xml:space="preserve"> износу од</w:t>
      </w:r>
      <w:r w:rsidRPr="00B1755A">
        <w:rPr>
          <w:b/>
          <w:bCs/>
          <w:sz w:val="22"/>
          <w:szCs w:val="22"/>
          <w:lang w:val="sr-Cyrl-CS"/>
        </w:rPr>
        <w:t xml:space="preserve"> </w:t>
      </w:r>
      <w:r w:rsidR="002824F5" w:rsidRPr="00232FE5">
        <w:rPr>
          <w:b/>
          <w:sz w:val="22"/>
          <w:szCs w:val="22"/>
          <w:lang w:val="sr-Latn-BA"/>
        </w:rPr>
        <w:t>8</w:t>
      </w:r>
      <w:r w:rsidR="00E2250D" w:rsidRPr="00232FE5">
        <w:rPr>
          <w:b/>
          <w:sz w:val="22"/>
          <w:szCs w:val="22"/>
          <w:lang w:val="sr-Latn-BA"/>
        </w:rPr>
        <w:t xml:space="preserve">0.000,00 </w:t>
      </w:r>
      <w:proofErr w:type="spellStart"/>
      <w:r w:rsidR="00E2250D" w:rsidRPr="00DE1F55">
        <w:rPr>
          <w:b/>
          <w:sz w:val="22"/>
          <w:szCs w:val="22"/>
          <w:lang w:val="sr-Latn-BA"/>
        </w:rPr>
        <w:t>динара</w:t>
      </w:r>
      <w:proofErr w:type="spellEnd"/>
      <w:r w:rsidR="00E86744">
        <w:rPr>
          <w:b/>
          <w:sz w:val="22"/>
          <w:szCs w:val="22"/>
          <w:lang w:val="sr-Cyrl-RS"/>
        </w:rPr>
        <w:t xml:space="preserve"> </w:t>
      </w:r>
      <w:r w:rsidR="00E86744" w:rsidRPr="00E86744">
        <w:rPr>
          <w:bCs/>
          <w:sz w:val="22"/>
          <w:szCs w:val="22"/>
          <w:lang w:val="sr-Cyrl-RS"/>
        </w:rPr>
        <w:t>( износ се увећава за припадајући</w:t>
      </w:r>
      <w:r w:rsidR="00E2250D" w:rsidRPr="00E86744">
        <w:rPr>
          <w:bCs/>
          <w:sz w:val="22"/>
          <w:szCs w:val="22"/>
          <w:lang w:val="sr-Cyrl-RS"/>
        </w:rPr>
        <w:t xml:space="preserve"> ПДВ</w:t>
      </w:r>
      <w:r w:rsidR="00E86744" w:rsidRPr="00E86744">
        <w:rPr>
          <w:bCs/>
          <w:sz w:val="22"/>
          <w:szCs w:val="22"/>
          <w:lang w:val="sr-Cyrl-RS"/>
        </w:rPr>
        <w:t xml:space="preserve"> )</w:t>
      </w:r>
      <w:r w:rsidR="00E86744">
        <w:rPr>
          <w:b/>
          <w:bCs/>
          <w:sz w:val="22"/>
          <w:szCs w:val="22"/>
          <w:lang w:val="sr-Cyrl-RS"/>
        </w:rPr>
        <w:t xml:space="preserve"> </w:t>
      </w:r>
      <w:r w:rsidR="00E86744">
        <w:rPr>
          <w:sz w:val="22"/>
          <w:szCs w:val="22"/>
          <w:lang w:val="sr-Cyrl-RS"/>
        </w:rPr>
        <w:t xml:space="preserve">на рачун број: </w:t>
      </w:r>
      <w:r w:rsidR="00E86744">
        <w:rPr>
          <w:sz w:val="22"/>
          <w:szCs w:val="22"/>
          <w:lang w:val="sr-Latn-RS"/>
        </w:rPr>
        <w:t xml:space="preserve">105-0741807000008-94 </w:t>
      </w:r>
      <w:r w:rsidR="00E86744">
        <w:rPr>
          <w:sz w:val="22"/>
          <w:szCs w:val="22"/>
          <w:lang w:val="sr-Cyrl-RS"/>
        </w:rPr>
        <w:t xml:space="preserve">код </w:t>
      </w:r>
      <w:proofErr w:type="spellStart"/>
      <w:r w:rsidR="004A279B">
        <w:rPr>
          <w:sz w:val="22"/>
          <w:szCs w:val="22"/>
          <w:lang w:val="sr-Cyrl-RS"/>
        </w:rPr>
        <w:t>Aik</w:t>
      </w:r>
      <w:proofErr w:type="spellEnd"/>
      <w:r w:rsidR="004A279B">
        <w:rPr>
          <w:sz w:val="22"/>
          <w:szCs w:val="22"/>
          <w:lang w:val="sr-Cyrl-RS"/>
        </w:rPr>
        <w:t xml:space="preserve"> </w:t>
      </w:r>
      <w:proofErr w:type="spellStart"/>
      <w:r w:rsidR="004A279B">
        <w:rPr>
          <w:sz w:val="22"/>
          <w:szCs w:val="22"/>
          <w:lang w:val="sr-Cyrl-RS"/>
        </w:rPr>
        <w:t>Bank</w:t>
      </w:r>
      <w:proofErr w:type="spellEnd"/>
      <w:r w:rsidR="00E86744">
        <w:rPr>
          <w:sz w:val="22"/>
          <w:szCs w:val="22"/>
          <w:lang w:val="sr-Cyrl-RS"/>
        </w:rPr>
        <w:t xml:space="preserve"> </w:t>
      </w:r>
      <w:proofErr w:type="spellStart"/>
      <w:r w:rsidR="004A279B">
        <w:rPr>
          <w:sz w:val="22"/>
          <w:szCs w:val="22"/>
          <w:lang w:val="sr-Cyrl-RS"/>
        </w:rPr>
        <w:t>a</w:t>
      </w:r>
      <w:r w:rsidR="00E86744">
        <w:rPr>
          <w:sz w:val="22"/>
          <w:szCs w:val="22"/>
          <w:lang w:val="sr-Cyrl-RS"/>
        </w:rPr>
        <w:t>.</w:t>
      </w:r>
      <w:r w:rsidR="004A279B">
        <w:rPr>
          <w:sz w:val="22"/>
          <w:szCs w:val="22"/>
          <w:lang w:val="sr-Cyrl-RS"/>
        </w:rPr>
        <w:t>d</w:t>
      </w:r>
      <w:proofErr w:type="spellEnd"/>
      <w:r w:rsidR="00E86744">
        <w:rPr>
          <w:sz w:val="22"/>
          <w:szCs w:val="22"/>
          <w:lang w:val="sr-Cyrl-RS"/>
        </w:rPr>
        <w:t xml:space="preserve">. </w:t>
      </w:r>
      <w:proofErr w:type="spellStart"/>
      <w:r w:rsidR="004A279B">
        <w:rPr>
          <w:sz w:val="22"/>
          <w:szCs w:val="22"/>
          <w:lang w:val="sr-Cyrl-RS"/>
        </w:rPr>
        <w:t>Beograd</w:t>
      </w:r>
      <w:proofErr w:type="spellEnd"/>
      <w:r w:rsidR="009F35F9" w:rsidRPr="00E86744">
        <w:rPr>
          <w:sz w:val="22"/>
          <w:szCs w:val="22"/>
          <w:lang w:val="sr-Cyrl-RS"/>
        </w:rPr>
        <w:t>.</w:t>
      </w:r>
      <w:r w:rsidR="009F35F9">
        <w:rPr>
          <w:b/>
          <w:bCs/>
          <w:sz w:val="22"/>
          <w:szCs w:val="22"/>
          <w:lang w:val="sr-Cyrl-RS"/>
        </w:rPr>
        <w:t xml:space="preserve"> </w:t>
      </w:r>
      <w:r w:rsidR="009F35F9" w:rsidRPr="009F35F9">
        <w:rPr>
          <w:sz w:val="22"/>
          <w:szCs w:val="22"/>
          <w:lang w:val="sr-Cyrl-RS"/>
        </w:rPr>
        <w:t>З</w:t>
      </w:r>
      <w:r w:rsidR="00232FE5" w:rsidRPr="009F35F9">
        <w:rPr>
          <w:sz w:val="22"/>
          <w:szCs w:val="22"/>
          <w:lang w:val="sr-Cyrl-RS"/>
        </w:rPr>
        <w:t>а</w:t>
      </w:r>
      <w:r w:rsidR="005F6CC2" w:rsidRPr="00B1755A">
        <w:rPr>
          <w:sz w:val="22"/>
          <w:szCs w:val="22"/>
          <w:lang w:val="sr-Cyrl-CS"/>
        </w:rPr>
        <w:t>хтев за доставу предрачуна мора се упутити поверенику стечајног управника</w:t>
      </w:r>
      <w:r w:rsidR="00B2460A">
        <w:rPr>
          <w:sz w:val="22"/>
          <w:szCs w:val="22"/>
          <w:lang w:val="sr-Cyrl-CS"/>
        </w:rPr>
        <w:t xml:space="preserve"> Маји Јовановић</w:t>
      </w:r>
      <w:r w:rsidR="003667F5">
        <w:rPr>
          <w:sz w:val="22"/>
          <w:szCs w:val="22"/>
          <w:lang w:val="sr-Cyrl-CS"/>
        </w:rPr>
        <w:t>,</w:t>
      </w:r>
      <w:r w:rsidR="005F6CC2" w:rsidRPr="00B1755A">
        <w:rPr>
          <w:sz w:val="22"/>
          <w:szCs w:val="22"/>
          <w:lang w:val="sr-Cyrl-CS"/>
        </w:rPr>
        <w:t xml:space="preserve"> путем </w:t>
      </w:r>
      <w:r w:rsidR="005F6CC2">
        <w:rPr>
          <w:sz w:val="22"/>
          <w:szCs w:val="22"/>
          <w:lang w:val="sr-Cyrl-CS"/>
        </w:rPr>
        <w:t>електронске поште на адресу</w:t>
      </w:r>
      <w:r w:rsidR="005F6CC2" w:rsidRPr="00B1755A">
        <w:rPr>
          <w:sz w:val="22"/>
          <w:szCs w:val="22"/>
        </w:rPr>
        <w:t xml:space="preserve">: </w:t>
      </w:r>
      <w:r w:rsidR="00E2250D" w:rsidRPr="009154EC">
        <w:rPr>
          <w:b/>
          <w:sz w:val="22"/>
          <w:szCs w:val="22"/>
          <w:lang w:val="sr-Latn-BA"/>
        </w:rPr>
        <w:t>majamitrovic.za.86</w:t>
      </w:r>
      <w:r w:rsidR="00E2250D" w:rsidRPr="009154EC">
        <w:rPr>
          <w:b/>
          <w:sz w:val="22"/>
          <w:szCs w:val="22"/>
        </w:rPr>
        <w:t>@gmail.com</w:t>
      </w:r>
      <w:r w:rsidR="005F6CC2" w:rsidRPr="00B1755A">
        <w:rPr>
          <w:sz w:val="22"/>
          <w:szCs w:val="22"/>
          <w:lang w:val="sr-Cyrl-CS"/>
        </w:rPr>
        <w:t xml:space="preserve"> Предрачун се мора преузети на </w:t>
      </w:r>
      <w:proofErr w:type="spellStart"/>
      <w:r w:rsidR="005F6CC2" w:rsidRPr="00B1755A">
        <w:rPr>
          <w:sz w:val="22"/>
          <w:szCs w:val="22"/>
          <w:lang w:val="sr-Cyrl-CS"/>
        </w:rPr>
        <w:t>адрес</w:t>
      </w:r>
      <w:proofErr w:type="spellEnd"/>
      <w:r w:rsidR="005F6CC2" w:rsidRPr="00B1755A">
        <w:rPr>
          <w:sz w:val="22"/>
          <w:szCs w:val="22"/>
        </w:rPr>
        <w:t>и</w:t>
      </w:r>
      <w:r w:rsidR="005F6CC2" w:rsidRPr="00B1755A">
        <w:rPr>
          <w:sz w:val="22"/>
          <w:szCs w:val="22"/>
          <w:lang w:val="sr-Cyrl-CS"/>
        </w:rPr>
        <w:t xml:space="preserve"> канцеларије повереника стечајног управника </w:t>
      </w:r>
      <w:r w:rsidR="005F6CC2" w:rsidRPr="00B1755A">
        <w:rPr>
          <w:sz w:val="22"/>
          <w:szCs w:val="22"/>
          <w:lang w:val="sr-Cyrl-RS"/>
        </w:rPr>
        <w:t xml:space="preserve">у </w:t>
      </w:r>
      <w:r w:rsidR="00E2250D">
        <w:rPr>
          <w:sz w:val="22"/>
          <w:szCs w:val="22"/>
          <w:lang w:val="sr-Cyrl-RS"/>
        </w:rPr>
        <w:t>Зајечару</w:t>
      </w:r>
      <w:r w:rsidR="005F6CC2" w:rsidRPr="00B1755A">
        <w:rPr>
          <w:sz w:val="22"/>
          <w:szCs w:val="22"/>
          <w:lang w:val="sr-Cyrl-RS"/>
        </w:rPr>
        <w:t xml:space="preserve">, </w:t>
      </w:r>
      <w:r w:rsidR="00E2250D" w:rsidRPr="009F35F9">
        <w:rPr>
          <w:bCs/>
          <w:sz w:val="22"/>
          <w:szCs w:val="22"/>
          <w:lang w:val="sr-Cyrl-RS"/>
        </w:rPr>
        <w:t>Николе Пашића 37-</w:t>
      </w:r>
      <w:r w:rsidR="00E2250D" w:rsidRPr="009F35F9">
        <w:rPr>
          <w:bCs/>
          <w:sz w:val="22"/>
          <w:szCs w:val="22"/>
          <w:lang w:val="sr-Latn-BA"/>
        </w:rPr>
        <w:t xml:space="preserve">III </w:t>
      </w:r>
      <w:r w:rsidR="00E2250D" w:rsidRPr="009F35F9">
        <w:rPr>
          <w:bCs/>
          <w:sz w:val="22"/>
          <w:szCs w:val="22"/>
          <w:lang w:val="sr-Cyrl-CS"/>
        </w:rPr>
        <w:t>спрат</w:t>
      </w:r>
      <w:r w:rsidR="005F6CC2" w:rsidRPr="00B1755A">
        <w:rPr>
          <w:sz w:val="22"/>
          <w:szCs w:val="22"/>
          <w:lang w:val="sr-Cyrl-CS"/>
        </w:rPr>
        <w:t xml:space="preserve">, сваког радног дана у периоду од 9:00 до 15:00 часова, уз обавезну претходну најаву поверенику стечајног управника. </w:t>
      </w:r>
      <w:r w:rsidR="005F6CC2">
        <w:rPr>
          <w:sz w:val="22"/>
          <w:szCs w:val="22"/>
          <w:lang w:val="sr-Cyrl-CS"/>
        </w:rPr>
        <w:t>Крајњи р</w:t>
      </w:r>
      <w:r w:rsidR="005F6CC2" w:rsidRPr="00B1755A">
        <w:rPr>
          <w:sz w:val="22"/>
          <w:szCs w:val="22"/>
          <w:lang w:val="sr-Cyrl-CS"/>
        </w:rPr>
        <w:t xml:space="preserve">ок за </w:t>
      </w:r>
      <w:r w:rsidR="005F6CC2">
        <w:rPr>
          <w:sz w:val="22"/>
          <w:szCs w:val="22"/>
          <w:lang w:val="sr-Cyrl-RS"/>
        </w:rPr>
        <w:t xml:space="preserve">преузимање предрачуна је до 15:00 часова дана </w:t>
      </w:r>
      <w:r w:rsidR="009F35F9" w:rsidRPr="009F35F9">
        <w:rPr>
          <w:b/>
          <w:bCs/>
          <w:sz w:val="22"/>
          <w:szCs w:val="22"/>
          <w:lang w:val="sr-Cyrl-RS"/>
        </w:rPr>
        <w:t>2</w:t>
      </w:r>
      <w:r w:rsidR="003038C7">
        <w:rPr>
          <w:b/>
          <w:bCs/>
          <w:sz w:val="22"/>
          <w:szCs w:val="22"/>
          <w:lang w:val="sr-Latn-RS"/>
        </w:rPr>
        <w:t>7</w:t>
      </w:r>
      <w:r w:rsidR="009355A4" w:rsidRPr="009F35F9">
        <w:rPr>
          <w:b/>
          <w:bCs/>
          <w:sz w:val="22"/>
          <w:szCs w:val="22"/>
          <w:lang w:val="sr-Cyrl-RS"/>
        </w:rPr>
        <w:t>.0</w:t>
      </w:r>
      <w:r w:rsidR="003038C7">
        <w:rPr>
          <w:b/>
          <w:bCs/>
          <w:sz w:val="22"/>
          <w:szCs w:val="22"/>
          <w:lang w:val="sr-Latn-RS"/>
        </w:rPr>
        <w:t>8</w:t>
      </w:r>
      <w:r w:rsidR="00B2460A" w:rsidRPr="009F35F9">
        <w:rPr>
          <w:b/>
          <w:bCs/>
          <w:sz w:val="22"/>
          <w:szCs w:val="22"/>
          <w:lang w:val="sr-Cyrl-RS"/>
        </w:rPr>
        <w:t>.2025</w:t>
      </w:r>
      <w:r w:rsidR="005F6CC2" w:rsidRPr="009F35F9">
        <w:rPr>
          <w:sz w:val="22"/>
          <w:szCs w:val="22"/>
          <w:lang w:val="sr-Cyrl-RS"/>
        </w:rPr>
        <w:t>.</w:t>
      </w:r>
      <w:r w:rsidR="005F6CC2">
        <w:rPr>
          <w:sz w:val="22"/>
          <w:szCs w:val="22"/>
          <w:lang w:val="sr-Cyrl-RS"/>
        </w:rPr>
        <w:t xml:space="preserve">г. Крајњи рок за уплату и преузимање продајне документације је до </w:t>
      </w:r>
      <w:r w:rsidR="009F35F9" w:rsidRPr="009F35F9">
        <w:rPr>
          <w:b/>
          <w:bCs/>
          <w:sz w:val="22"/>
          <w:szCs w:val="22"/>
          <w:lang w:val="sr-Cyrl-RS"/>
        </w:rPr>
        <w:t>2</w:t>
      </w:r>
      <w:r w:rsidR="003038C7">
        <w:rPr>
          <w:b/>
          <w:bCs/>
          <w:sz w:val="22"/>
          <w:szCs w:val="22"/>
          <w:lang w:val="sr-Latn-RS"/>
        </w:rPr>
        <w:t>7</w:t>
      </w:r>
      <w:r w:rsidR="009355A4" w:rsidRPr="009F35F9">
        <w:rPr>
          <w:b/>
          <w:bCs/>
          <w:sz w:val="22"/>
          <w:szCs w:val="22"/>
          <w:lang w:val="sr-Cyrl-RS"/>
        </w:rPr>
        <w:t>.0</w:t>
      </w:r>
      <w:r w:rsidR="003038C7">
        <w:rPr>
          <w:b/>
          <w:bCs/>
          <w:sz w:val="22"/>
          <w:szCs w:val="22"/>
          <w:lang w:val="sr-Latn-RS"/>
        </w:rPr>
        <w:t>8</w:t>
      </w:r>
      <w:r w:rsidR="00B2460A" w:rsidRPr="009F35F9">
        <w:rPr>
          <w:b/>
          <w:bCs/>
          <w:sz w:val="22"/>
          <w:szCs w:val="22"/>
          <w:lang w:val="sr-Cyrl-RS"/>
        </w:rPr>
        <w:t>.2025. године</w:t>
      </w:r>
      <w:r w:rsidR="00D03982">
        <w:rPr>
          <w:b/>
          <w:bCs/>
          <w:sz w:val="22"/>
          <w:szCs w:val="22"/>
          <w:lang w:val="sr-Cyrl-RS"/>
        </w:rPr>
        <w:t xml:space="preserve">, </w:t>
      </w:r>
      <w:r w:rsidR="00D03982" w:rsidRPr="00D03982">
        <w:rPr>
          <w:sz w:val="22"/>
          <w:szCs w:val="22"/>
          <w:lang w:val="sr-Cyrl-RS"/>
        </w:rPr>
        <w:t>уз доказ о уплати</w:t>
      </w:r>
      <w:r w:rsidR="00232FE5" w:rsidRPr="00D03982">
        <w:rPr>
          <w:rFonts w:ascii="Arial" w:hAnsi="Arial" w:cs="Arial"/>
          <w:lang w:val="sr-Cyrl-RS"/>
        </w:rPr>
        <w:t>;</w:t>
      </w:r>
    </w:p>
    <w:p w14:paraId="27C4DF32" w14:textId="54F7A9DB" w:rsidR="00450F63" w:rsidRPr="00B1755A" w:rsidRDefault="00AA08E3" w:rsidP="00B1755A">
      <w:pPr>
        <w:numPr>
          <w:ilvl w:val="0"/>
          <w:numId w:val="5"/>
        </w:numPr>
        <w:suppressAutoHyphens w:val="0"/>
        <w:jc w:val="both"/>
        <w:rPr>
          <w:sz w:val="22"/>
          <w:szCs w:val="22"/>
          <w:lang w:val="sr-Cyrl-CS" w:eastAsia="en-US"/>
        </w:rPr>
      </w:pPr>
      <w:r w:rsidRPr="00B1755A">
        <w:rPr>
          <w:sz w:val="22"/>
          <w:szCs w:val="22"/>
        </w:rPr>
        <w:t>у</w:t>
      </w:r>
      <w:r w:rsidRPr="00B1755A">
        <w:rPr>
          <w:sz w:val="22"/>
          <w:szCs w:val="22"/>
          <w:lang w:val="sr-Cyrl-CS"/>
        </w:rPr>
        <w:t>плате</w:t>
      </w:r>
      <w:r w:rsidRPr="00B1755A">
        <w:rPr>
          <w:b/>
          <w:sz w:val="22"/>
          <w:szCs w:val="22"/>
          <w:lang w:val="sr-Cyrl-CS"/>
        </w:rPr>
        <w:t xml:space="preserve"> депозит</w:t>
      </w:r>
      <w:r w:rsidRPr="00B1755A">
        <w:rPr>
          <w:sz w:val="22"/>
          <w:szCs w:val="22"/>
          <w:lang w:val="sr-Cyrl-CS"/>
        </w:rPr>
        <w:t xml:space="preserve"> </w:t>
      </w:r>
      <w:r w:rsidR="005D2158">
        <w:rPr>
          <w:sz w:val="22"/>
          <w:szCs w:val="22"/>
          <w:lang w:val="sr-Cyrl-CS"/>
        </w:rPr>
        <w:t xml:space="preserve">у износу назначеном у огласу </w:t>
      </w:r>
      <w:r w:rsidRPr="00B1755A">
        <w:rPr>
          <w:sz w:val="22"/>
          <w:szCs w:val="22"/>
          <w:lang w:val="sr-Cyrl-CS"/>
        </w:rPr>
        <w:t xml:space="preserve">или положе неопозиву првокласну банкарску гаранцију наплативу на први позив, </w:t>
      </w:r>
      <w:r w:rsidRPr="00D03982">
        <w:rPr>
          <w:b/>
          <w:bCs/>
          <w:sz w:val="22"/>
          <w:szCs w:val="22"/>
          <w:lang w:val="sr-Cyrl-CS"/>
        </w:rPr>
        <w:t>најкасније</w:t>
      </w:r>
      <w:r w:rsidRPr="00B1755A">
        <w:rPr>
          <w:sz w:val="22"/>
          <w:szCs w:val="22"/>
          <w:lang w:val="sr-Cyrl-CS"/>
        </w:rPr>
        <w:t xml:space="preserve"> </w:t>
      </w:r>
      <w:r w:rsidR="00B2460A">
        <w:rPr>
          <w:b/>
          <w:bCs/>
          <w:sz w:val="22"/>
          <w:szCs w:val="22"/>
          <w:lang w:val="sr-Cyrl-CS"/>
        </w:rPr>
        <w:t xml:space="preserve">до </w:t>
      </w:r>
      <w:r w:rsidR="009F35F9" w:rsidRPr="009F35F9">
        <w:rPr>
          <w:b/>
          <w:bCs/>
          <w:sz w:val="22"/>
          <w:szCs w:val="22"/>
          <w:lang w:val="sr-Cyrl-CS"/>
        </w:rPr>
        <w:t>2</w:t>
      </w:r>
      <w:r w:rsidR="003038C7">
        <w:rPr>
          <w:b/>
          <w:bCs/>
          <w:sz w:val="22"/>
          <w:szCs w:val="22"/>
          <w:lang w:val="sr-Latn-RS"/>
        </w:rPr>
        <w:t>9</w:t>
      </w:r>
      <w:r w:rsidR="009355A4" w:rsidRPr="009F35F9">
        <w:rPr>
          <w:b/>
          <w:bCs/>
          <w:sz w:val="22"/>
          <w:szCs w:val="22"/>
          <w:lang w:val="sr-Cyrl-CS"/>
        </w:rPr>
        <w:t>.0</w:t>
      </w:r>
      <w:r w:rsidR="003038C7">
        <w:rPr>
          <w:b/>
          <w:bCs/>
          <w:sz w:val="22"/>
          <w:szCs w:val="22"/>
          <w:lang w:val="sr-Latn-RS"/>
        </w:rPr>
        <w:t>8</w:t>
      </w:r>
      <w:r w:rsidR="00B2460A" w:rsidRPr="009F35F9">
        <w:rPr>
          <w:b/>
          <w:bCs/>
          <w:sz w:val="22"/>
          <w:szCs w:val="22"/>
          <w:lang w:val="sr-Cyrl-CS"/>
        </w:rPr>
        <w:t>.2025</w:t>
      </w:r>
      <w:r w:rsidR="0012318E" w:rsidRPr="0012318E">
        <w:rPr>
          <w:b/>
          <w:bCs/>
          <w:sz w:val="22"/>
          <w:szCs w:val="22"/>
          <w:lang w:val="sr-Cyrl-CS"/>
        </w:rPr>
        <w:t>.г.</w:t>
      </w:r>
      <w:r w:rsidR="0012318E" w:rsidRPr="0012318E">
        <w:rPr>
          <w:sz w:val="22"/>
          <w:szCs w:val="22"/>
          <w:lang w:val="sr-Cyrl-CS"/>
        </w:rPr>
        <w:t xml:space="preserve"> </w:t>
      </w:r>
      <w:r w:rsidRPr="00B1755A">
        <w:rPr>
          <w:sz w:val="22"/>
          <w:szCs w:val="22"/>
          <w:lang w:val="sr-Cyrl-CS"/>
        </w:rPr>
        <w:t xml:space="preserve">У случају да се као депозит положи првокласна банкарска гаранција, оригинал исте се ради провере мора доставити искључиво лично Служби финансија Агенције за лиценцирање стечајних управника, Београд, Теразије </w:t>
      </w:r>
      <w:r w:rsidR="009F35F9">
        <w:rPr>
          <w:sz w:val="22"/>
          <w:szCs w:val="22"/>
          <w:lang w:val="sr-Cyrl-CS"/>
        </w:rPr>
        <w:t>8</w:t>
      </w:r>
      <w:r w:rsidRPr="00B1755A">
        <w:rPr>
          <w:sz w:val="22"/>
          <w:szCs w:val="22"/>
          <w:lang w:val="sr-Cyrl-CS"/>
        </w:rPr>
        <w:t xml:space="preserve">, </w:t>
      </w:r>
      <w:r w:rsidR="00D03982">
        <w:rPr>
          <w:sz w:val="22"/>
          <w:szCs w:val="22"/>
          <w:lang w:val="sr-Cyrl-CS"/>
        </w:rPr>
        <w:t xml:space="preserve">најкасније до </w:t>
      </w:r>
      <w:r w:rsidR="009F35F9">
        <w:rPr>
          <w:sz w:val="22"/>
          <w:szCs w:val="22"/>
          <w:lang w:val="sr-Cyrl-RS"/>
        </w:rPr>
        <w:t>2</w:t>
      </w:r>
      <w:r w:rsidR="003038C7">
        <w:rPr>
          <w:sz w:val="22"/>
          <w:szCs w:val="22"/>
          <w:lang w:val="sr-Latn-RS"/>
        </w:rPr>
        <w:t>9</w:t>
      </w:r>
      <w:r w:rsidR="00B2460A">
        <w:rPr>
          <w:sz w:val="22"/>
          <w:szCs w:val="22"/>
          <w:lang w:val="sr-Cyrl-RS"/>
        </w:rPr>
        <w:t>.0</w:t>
      </w:r>
      <w:r w:rsidR="003038C7">
        <w:rPr>
          <w:sz w:val="22"/>
          <w:szCs w:val="22"/>
          <w:lang w:val="sr-Latn-RS"/>
        </w:rPr>
        <w:t>8</w:t>
      </w:r>
      <w:r w:rsidR="00B2460A">
        <w:rPr>
          <w:sz w:val="22"/>
          <w:szCs w:val="22"/>
          <w:lang w:val="sr-Cyrl-RS"/>
        </w:rPr>
        <w:t>.2025</w:t>
      </w:r>
      <w:r w:rsidRPr="00B1755A">
        <w:rPr>
          <w:sz w:val="22"/>
          <w:szCs w:val="22"/>
        </w:rPr>
        <w:t>.</w:t>
      </w:r>
      <w:r w:rsidR="00D03982">
        <w:rPr>
          <w:sz w:val="22"/>
          <w:szCs w:val="22"/>
          <w:lang w:val="sr-Cyrl-RS"/>
        </w:rPr>
        <w:t xml:space="preserve"> </w:t>
      </w:r>
      <w:r w:rsidRPr="00B1755A">
        <w:rPr>
          <w:sz w:val="22"/>
          <w:szCs w:val="22"/>
          <w:lang w:val="sr-Cyrl-CS"/>
        </w:rPr>
        <w:t xml:space="preserve">године до 15:00 часова по београдском </w:t>
      </w:r>
      <w:r w:rsidRPr="00B1755A">
        <w:rPr>
          <w:sz w:val="22"/>
          <w:szCs w:val="22"/>
          <w:lang w:val="sr-Cyrl-CS"/>
        </w:rPr>
        <w:lastRenderedPageBreak/>
        <w:t xml:space="preserve">времену. У обзир ће се узети само банкарске гаранције које пристигну на назначену адресу у назначено време. </w:t>
      </w:r>
      <w:r w:rsidR="00D03982">
        <w:rPr>
          <w:sz w:val="22"/>
          <w:szCs w:val="22"/>
          <w:lang w:val="sr-Cyrl-CS"/>
        </w:rPr>
        <w:t>Банкарска г</w:t>
      </w:r>
      <w:r w:rsidRPr="00B1755A">
        <w:rPr>
          <w:sz w:val="22"/>
          <w:szCs w:val="22"/>
          <w:lang w:val="sr-Cyrl-CS"/>
        </w:rPr>
        <w:t xml:space="preserve">аранција мора имати рок важења до </w:t>
      </w:r>
      <w:r w:rsidR="00CF72AF">
        <w:rPr>
          <w:sz w:val="22"/>
          <w:szCs w:val="22"/>
          <w:lang w:val="sr-Cyrl-CS"/>
        </w:rPr>
        <w:t>0</w:t>
      </w:r>
      <w:r w:rsidR="003038C7">
        <w:rPr>
          <w:sz w:val="22"/>
          <w:szCs w:val="22"/>
          <w:lang w:val="sr-Latn-RS"/>
        </w:rPr>
        <w:t>5</w:t>
      </w:r>
      <w:r w:rsidRPr="00B1755A">
        <w:rPr>
          <w:sz w:val="22"/>
          <w:szCs w:val="22"/>
          <w:lang w:val="sr-Cyrl-CS"/>
        </w:rPr>
        <w:t>.</w:t>
      </w:r>
      <w:r w:rsidR="003038C7">
        <w:rPr>
          <w:sz w:val="22"/>
          <w:szCs w:val="22"/>
          <w:lang w:val="sr-Latn-RS"/>
        </w:rPr>
        <w:t>11</w:t>
      </w:r>
      <w:r w:rsidRPr="00B1755A">
        <w:rPr>
          <w:sz w:val="22"/>
          <w:szCs w:val="22"/>
          <w:lang w:val="sr-Cyrl-CS"/>
        </w:rPr>
        <w:t>.202</w:t>
      </w:r>
      <w:r w:rsidR="009F35F9">
        <w:rPr>
          <w:sz w:val="22"/>
          <w:szCs w:val="22"/>
          <w:lang w:val="sr-Cyrl-CS"/>
        </w:rPr>
        <w:t>5</w:t>
      </w:r>
      <w:r w:rsidRPr="00B1755A">
        <w:rPr>
          <w:sz w:val="22"/>
          <w:szCs w:val="22"/>
          <w:lang w:val="sr-Cyrl-CS"/>
        </w:rPr>
        <w:t xml:space="preserve">.године. </w:t>
      </w:r>
    </w:p>
    <w:p w14:paraId="49F7BFFC" w14:textId="3DA2C0A2" w:rsidR="00AA08E3" w:rsidRPr="00B1755A" w:rsidRDefault="00AA08E3" w:rsidP="00B1755A">
      <w:pPr>
        <w:numPr>
          <w:ilvl w:val="0"/>
          <w:numId w:val="5"/>
        </w:numPr>
        <w:suppressAutoHyphens w:val="0"/>
        <w:jc w:val="both"/>
        <w:rPr>
          <w:sz w:val="22"/>
          <w:szCs w:val="22"/>
          <w:lang w:val="sr-Cyrl-CS" w:eastAsia="en-US"/>
        </w:rPr>
      </w:pPr>
      <w:r w:rsidRPr="00D03982">
        <w:rPr>
          <w:sz w:val="22"/>
          <w:szCs w:val="22"/>
          <w:lang w:val="sr-Cyrl-CS"/>
        </w:rPr>
        <w:t>Потпишу изјаву о губитку</w:t>
      </w:r>
      <w:r w:rsidRPr="00B1755A">
        <w:rPr>
          <w:b/>
          <w:bCs/>
          <w:sz w:val="22"/>
          <w:szCs w:val="22"/>
          <w:lang w:val="sr-Cyrl-CS"/>
        </w:rPr>
        <w:t xml:space="preserve"> </w:t>
      </w:r>
      <w:r w:rsidRPr="00B1755A">
        <w:rPr>
          <w:bCs/>
          <w:sz w:val="22"/>
          <w:szCs w:val="22"/>
          <w:lang w:val="sr-Cyrl-CS"/>
        </w:rPr>
        <w:t>п</w:t>
      </w:r>
      <w:r w:rsidRPr="00B1755A">
        <w:rPr>
          <w:sz w:val="22"/>
          <w:szCs w:val="22"/>
          <w:lang w:val="sr-Cyrl-CS"/>
        </w:rPr>
        <w:t>рава на враћање депозита. Изјава чини саставни део продајне документације;</w:t>
      </w:r>
    </w:p>
    <w:p w14:paraId="408D11C5" w14:textId="77777777" w:rsidR="00AA08E3" w:rsidRDefault="00AA08E3" w:rsidP="00AA08E3">
      <w:pPr>
        <w:jc w:val="both"/>
        <w:rPr>
          <w:sz w:val="22"/>
          <w:szCs w:val="22"/>
        </w:rPr>
      </w:pPr>
    </w:p>
    <w:p w14:paraId="7EEF89A1" w14:textId="01F2D119" w:rsidR="00AA08E3" w:rsidRDefault="00AA08E3" w:rsidP="00AA08E3">
      <w:pPr>
        <w:jc w:val="both"/>
        <w:rPr>
          <w:sz w:val="22"/>
          <w:szCs w:val="22"/>
          <w:lang w:val="sr-Cyrl-CS"/>
        </w:rPr>
      </w:pPr>
      <w:r>
        <w:rPr>
          <w:sz w:val="22"/>
          <w:szCs w:val="22"/>
          <w:lang w:val="sr-Cyrl-CS"/>
        </w:rPr>
        <w:t>Имовина се купује у виђеном стању и може се разгледати након откупа продајне документације, сваким радним даном од 1</w:t>
      </w:r>
      <w:r w:rsidR="007B743B">
        <w:rPr>
          <w:sz w:val="22"/>
          <w:szCs w:val="22"/>
          <w:lang w:val="sr-Cyrl-CS"/>
        </w:rPr>
        <w:t>0.00</w:t>
      </w:r>
      <w:r>
        <w:rPr>
          <w:sz w:val="22"/>
          <w:szCs w:val="22"/>
          <w:lang w:val="sr-Cyrl-CS"/>
        </w:rPr>
        <w:t xml:space="preserve"> до 14</w:t>
      </w:r>
      <w:r w:rsidR="007B743B">
        <w:rPr>
          <w:sz w:val="22"/>
          <w:szCs w:val="22"/>
          <w:lang w:val="sr-Cyrl-CS"/>
        </w:rPr>
        <w:t>.00</w:t>
      </w:r>
      <w:r>
        <w:rPr>
          <w:sz w:val="22"/>
          <w:szCs w:val="22"/>
          <w:lang w:val="sr-Cyrl-CS"/>
        </w:rPr>
        <w:t xml:space="preserve"> часова, а најкасније до </w:t>
      </w:r>
      <w:r w:rsidR="00003EEE">
        <w:rPr>
          <w:sz w:val="22"/>
          <w:szCs w:val="22"/>
          <w:lang w:val="sr-Cyrl-CS"/>
        </w:rPr>
        <w:t>2</w:t>
      </w:r>
      <w:r w:rsidR="003038C7">
        <w:rPr>
          <w:sz w:val="22"/>
          <w:szCs w:val="22"/>
          <w:lang w:val="sr-Latn-RS"/>
        </w:rPr>
        <w:t>9</w:t>
      </w:r>
      <w:r w:rsidR="00B2460A">
        <w:rPr>
          <w:sz w:val="22"/>
          <w:szCs w:val="22"/>
          <w:lang w:val="sr-Cyrl-CS"/>
        </w:rPr>
        <w:t>.0</w:t>
      </w:r>
      <w:r w:rsidR="003038C7">
        <w:rPr>
          <w:sz w:val="22"/>
          <w:szCs w:val="22"/>
          <w:lang w:val="sr-Latn-RS"/>
        </w:rPr>
        <w:t>8</w:t>
      </w:r>
      <w:r w:rsidR="00B2460A">
        <w:rPr>
          <w:sz w:val="22"/>
          <w:szCs w:val="22"/>
          <w:lang w:val="sr-Cyrl-CS"/>
        </w:rPr>
        <w:t>.2025</w:t>
      </w:r>
      <w:r>
        <w:rPr>
          <w:sz w:val="22"/>
          <w:szCs w:val="22"/>
          <w:lang w:val="sr-Cyrl-CS"/>
        </w:rPr>
        <w:t>. године (уз претходну најаву поверенику стечајног управника).</w:t>
      </w:r>
    </w:p>
    <w:p w14:paraId="467FE83D" w14:textId="77777777" w:rsidR="00AA08E3" w:rsidRDefault="00AA08E3" w:rsidP="00AA08E3">
      <w:pPr>
        <w:jc w:val="both"/>
        <w:rPr>
          <w:sz w:val="22"/>
          <w:szCs w:val="22"/>
          <w:lang w:val="sr-Cyrl-CS"/>
        </w:rPr>
      </w:pPr>
    </w:p>
    <w:p w14:paraId="33FD44A7" w14:textId="149A4895" w:rsidR="00AA08E3" w:rsidRDefault="00AA08E3" w:rsidP="00AA08E3">
      <w:pPr>
        <w:jc w:val="both"/>
        <w:rPr>
          <w:sz w:val="22"/>
          <w:szCs w:val="22"/>
          <w:lang w:val="sr-Cyrl-CS"/>
        </w:rPr>
      </w:pPr>
      <w:r>
        <w:rPr>
          <w:sz w:val="22"/>
          <w:szCs w:val="22"/>
          <w:lang w:val="sr-Cyrl-CS"/>
        </w:rPr>
        <w:t xml:space="preserve">Након уплате депозита, а најкасније до </w:t>
      </w:r>
      <w:r w:rsidR="009355A4" w:rsidRPr="00003EEE">
        <w:rPr>
          <w:sz w:val="22"/>
          <w:szCs w:val="22"/>
          <w:lang w:val="sr-Cyrl-RS"/>
        </w:rPr>
        <w:t>0</w:t>
      </w:r>
      <w:r w:rsidR="003038C7">
        <w:rPr>
          <w:sz w:val="22"/>
          <w:szCs w:val="22"/>
          <w:lang w:val="sr-Latn-RS"/>
        </w:rPr>
        <w:t>3</w:t>
      </w:r>
      <w:r w:rsidR="009355A4" w:rsidRPr="00003EEE">
        <w:rPr>
          <w:sz w:val="22"/>
          <w:szCs w:val="22"/>
          <w:lang w:val="sr-Cyrl-RS"/>
        </w:rPr>
        <w:t>.0</w:t>
      </w:r>
      <w:r w:rsidR="003038C7">
        <w:rPr>
          <w:sz w:val="22"/>
          <w:szCs w:val="22"/>
          <w:lang w:val="sr-Latn-RS"/>
        </w:rPr>
        <w:t>9</w:t>
      </w:r>
      <w:r w:rsidR="00B2460A" w:rsidRPr="00003EEE">
        <w:rPr>
          <w:sz w:val="22"/>
          <w:szCs w:val="22"/>
          <w:lang w:val="sr-Cyrl-RS"/>
        </w:rPr>
        <w:t>.2025</w:t>
      </w:r>
      <w:r w:rsidRPr="00003EEE">
        <w:rPr>
          <w:sz w:val="22"/>
          <w:szCs w:val="22"/>
          <w:lang w:val="sr-Cyrl-CS"/>
        </w:rPr>
        <w:t>. године</w:t>
      </w:r>
      <w:r>
        <w:rPr>
          <w:sz w:val="22"/>
          <w:szCs w:val="22"/>
          <w:lang w:val="sr-Cyrl-CS"/>
        </w:rPr>
        <w:t xml:space="preserve">, потенцијални купци, ради правовремене евиденције, морају предати поверенику Агенције за лиценцирање стечајних управника: образац пријаве за учешће на јавном надметању, доказ о уплати депозита или копију банкарске гаранције,  потписану изјаву о губитку права на повраћај депозита, извод из регистра привредних субјеката и ОП образац (ако се као потенцијални купац пријављује правно лице), </w:t>
      </w:r>
      <w:r w:rsidR="00671EA4">
        <w:rPr>
          <w:sz w:val="22"/>
          <w:szCs w:val="22"/>
          <w:lang w:val="sr-Cyrl-CS"/>
        </w:rPr>
        <w:t xml:space="preserve">оверено </w:t>
      </w:r>
      <w:r>
        <w:rPr>
          <w:sz w:val="22"/>
          <w:szCs w:val="22"/>
          <w:lang w:val="sr-Cyrl-CS"/>
        </w:rPr>
        <w:t>овлашћење за заступање</w:t>
      </w:r>
      <w:r w:rsidR="00404CBC">
        <w:rPr>
          <w:sz w:val="22"/>
          <w:szCs w:val="22"/>
          <w:lang w:val="sr-Cyrl-CS"/>
        </w:rPr>
        <w:t xml:space="preserve"> - </w:t>
      </w:r>
      <w:r>
        <w:rPr>
          <w:sz w:val="22"/>
          <w:szCs w:val="22"/>
          <w:lang w:val="sr-Cyrl-CS"/>
        </w:rPr>
        <w:t xml:space="preserve">уколико на јавном надметању не присуствује потенцијални купац </w:t>
      </w:r>
      <w:r w:rsidR="00671EA4">
        <w:rPr>
          <w:sz w:val="22"/>
          <w:szCs w:val="22"/>
          <w:lang w:val="sr-Cyrl-CS"/>
        </w:rPr>
        <w:t>лично или законски заступник</w:t>
      </w:r>
      <w:r>
        <w:rPr>
          <w:sz w:val="22"/>
          <w:szCs w:val="22"/>
          <w:lang w:val="sr-Cyrl-CS"/>
        </w:rPr>
        <w:t xml:space="preserve">. </w:t>
      </w:r>
    </w:p>
    <w:p w14:paraId="163F8201" w14:textId="77777777" w:rsidR="00AA08E3" w:rsidRDefault="00AA08E3" w:rsidP="00AA08E3">
      <w:pPr>
        <w:tabs>
          <w:tab w:val="left" w:pos="1575"/>
        </w:tabs>
        <w:jc w:val="both"/>
        <w:rPr>
          <w:b/>
          <w:bCs/>
          <w:sz w:val="22"/>
          <w:szCs w:val="22"/>
          <w:lang w:val="sr-Cyrl-CS"/>
        </w:rPr>
      </w:pPr>
    </w:p>
    <w:p w14:paraId="1D6B10D8" w14:textId="69C1AED3" w:rsidR="00AA08E3" w:rsidRDefault="00AA08E3" w:rsidP="00AA08E3">
      <w:pPr>
        <w:tabs>
          <w:tab w:val="left" w:pos="1575"/>
        </w:tabs>
        <w:jc w:val="both"/>
        <w:rPr>
          <w:b/>
          <w:sz w:val="22"/>
          <w:szCs w:val="22"/>
          <w:lang w:val="sr-Cyrl-CS"/>
        </w:rPr>
      </w:pPr>
      <w:r>
        <w:rPr>
          <w:b/>
          <w:bCs/>
          <w:sz w:val="22"/>
          <w:szCs w:val="22"/>
          <w:lang w:val="sr-Cyrl-CS"/>
        </w:rPr>
        <w:t xml:space="preserve">Јавно надметање </w:t>
      </w:r>
      <w:r w:rsidRPr="009A29F2">
        <w:rPr>
          <w:sz w:val="22"/>
          <w:szCs w:val="22"/>
          <w:lang w:val="sr-Cyrl-CS"/>
        </w:rPr>
        <w:t>биће одржано дана</w:t>
      </w:r>
      <w:r>
        <w:rPr>
          <w:b/>
          <w:bCs/>
          <w:sz w:val="22"/>
          <w:szCs w:val="22"/>
          <w:lang w:val="sr-Cyrl-CS"/>
        </w:rPr>
        <w:t xml:space="preserve"> </w:t>
      </w:r>
      <w:r w:rsidR="00232FE5" w:rsidRPr="00003EEE">
        <w:rPr>
          <w:b/>
          <w:bCs/>
          <w:sz w:val="22"/>
          <w:szCs w:val="22"/>
          <w:lang w:val="sr-Cyrl-CS"/>
        </w:rPr>
        <w:t>0</w:t>
      </w:r>
      <w:r w:rsidR="003038C7">
        <w:rPr>
          <w:b/>
          <w:bCs/>
          <w:sz w:val="22"/>
          <w:szCs w:val="22"/>
          <w:lang w:val="sr-Latn-RS"/>
        </w:rPr>
        <w:t>5</w:t>
      </w:r>
      <w:r w:rsidR="009355A4" w:rsidRPr="00003EEE">
        <w:rPr>
          <w:b/>
          <w:bCs/>
          <w:sz w:val="22"/>
          <w:szCs w:val="22"/>
          <w:lang w:val="sr-Cyrl-CS"/>
        </w:rPr>
        <w:t>.0</w:t>
      </w:r>
      <w:r w:rsidR="003038C7">
        <w:rPr>
          <w:b/>
          <w:bCs/>
          <w:sz w:val="22"/>
          <w:szCs w:val="22"/>
          <w:lang w:val="sr-Latn-RS"/>
        </w:rPr>
        <w:t>9</w:t>
      </w:r>
      <w:r w:rsidR="00B2460A" w:rsidRPr="00003EEE">
        <w:rPr>
          <w:b/>
          <w:bCs/>
          <w:sz w:val="22"/>
          <w:szCs w:val="22"/>
          <w:lang w:val="sr-Cyrl-CS"/>
        </w:rPr>
        <w:t>.2025</w:t>
      </w:r>
      <w:r>
        <w:rPr>
          <w:b/>
          <w:bCs/>
          <w:sz w:val="22"/>
          <w:szCs w:val="22"/>
          <w:lang w:val="sr-Cyrl-CS"/>
        </w:rPr>
        <w:t>.</w:t>
      </w:r>
      <w:r>
        <w:rPr>
          <w:b/>
          <w:sz w:val="22"/>
          <w:szCs w:val="22"/>
          <w:lang w:val="sr-Cyrl-CS"/>
        </w:rPr>
        <w:t xml:space="preserve"> </w:t>
      </w:r>
      <w:r w:rsidRPr="009A29F2">
        <w:rPr>
          <w:bCs/>
          <w:sz w:val="22"/>
          <w:szCs w:val="22"/>
          <w:lang w:val="sr-Cyrl-CS"/>
        </w:rPr>
        <w:t>године у</w:t>
      </w:r>
      <w:r>
        <w:rPr>
          <w:b/>
          <w:sz w:val="22"/>
          <w:szCs w:val="22"/>
          <w:lang w:val="sr-Cyrl-CS"/>
        </w:rPr>
        <w:t xml:space="preserve"> 11</w:t>
      </w:r>
      <w:r w:rsidR="00011C6E">
        <w:rPr>
          <w:b/>
          <w:sz w:val="22"/>
          <w:szCs w:val="22"/>
          <w:lang w:val="sr-Latn-RS"/>
        </w:rPr>
        <w:t>:</w:t>
      </w:r>
      <w:r>
        <w:rPr>
          <w:b/>
          <w:sz w:val="22"/>
          <w:szCs w:val="22"/>
          <w:lang w:val="sr-Cyrl-CS"/>
        </w:rPr>
        <w:t xml:space="preserve">00 часова, </w:t>
      </w:r>
      <w:r>
        <w:rPr>
          <w:sz w:val="22"/>
          <w:szCs w:val="22"/>
          <w:lang w:val="sr-Cyrl-CS"/>
        </w:rPr>
        <w:t xml:space="preserve">на следећој адреси: </w:t>
      </w:r>
      <w:r>
        <w:rPr>
          <w:b/>
          <w:sz w:val="22"/>
          <w:szCs w:val="22"/>
          <w:lang w:val="sr-Cyrl-CS"/>
        </w:rPr>
        <w:t>Агенција за лиценцирање стечајних управника</w:t>
      </w:r>
      <w:r w:rsidR="00003EEE">
        <w:rPr>
          <w:b/>
          <w:sz w:val="22"/>
          <w:szCs w:val="22"/>
          <w:lang w:val="sr-Cyrl-CS"/>
        </w:rPr>
        <w:t>-</w:t>
      </w:r>
      <w:r>
        <w:rPr>
          <w:b/>
          <w:sz w:val="22"/>
          <w:szCs w:val="22"/>
          <w:lang w:val="sr-Cyrl-CS"/>
        </w:rPr>
        <w:t xml:space="preserve">Подручна јединица за стечај Нови Сад, Булевар Михајла Пупина бр. 10, </w:t>
      </w:r>
      <w:r>
        <w:rPr>
          <w:b/>
          <w:sz w:val="22"/>
          <w:szCs w:val="22"/>
        </w:rPr>
        <w:t xml:space="preserve">V </w:t>
      </w:r>
      <w:r>
        <w:rPr>
          <w:b/>
          <w:sz w:val="22"/>
          <w:szCs w:val="22"/>
          <w:lang w:val="sr-Cyrl-CS"/>
        </w:rPr>
        <w:t>спрат.</w:t>
      </w:r>
    </w:p>
    <w:p w14:paraId="2F71F5F4" w14:textId="77777777" w:rsidR="00AA08E3" w:rsidRDefault="00AA08E3" w:rsidP="00AA08E3">
      <w:pPr>
        <w:jc w:val="both"/>
        <w:rPr>
          <w:b/>
          <w:bCs/>
          <w:sz w:val="22"/>
          <w:szCs w:val="22"/>
          <w:lang w:val="sr-Cyrl-CS"/>
        </w:rPr>
      </w:pPr>
    </w:p>
    <w:p w14:paraId="41F5500E" w14:textId="77777777" w:rsidR="00AA08E3" w:rsidRDefault="00AA08E3" w:rsidP="00AA08E3">
      <w:pPr>
        <w:jc w:val="both"/>
        <w:rPr>
          <w:sz w:val="22"/>
          <w:szCs w:val="22"/>
          <w:lang w:val="sr-Cyrl-CS"/>
        </w:rPr>
      </w:pPr>
      <w:r>
        <w:rPr>
          <w:b/>
          <w:bCs/>
          <w:sz w:val="22"/>
          <w:szCs w:val="22"/>
          <w:lang w:val="sr-Cyrl-CS"/>
        </w:rPr>
        <w:t>Регистрација учесника</w:t>
      </w:r>
      <w:r>
        <w:rPr>
          <w:sz w:val="22"/>
          <w:szCs w:val="22"/>
          <w:lang w:val="sr-Cyrl-CS"/>
        </w:rPr>
        <w:t xml:space="preserve"> почиње два сата пре почетка јавног надметања, а завршава се 10 минута пре почетка јавног надметања, односно у периоду од 9:00-10:50 часова на истој адреси.</w:t>
      </w:r>
    </w:p>
    <w:p w14:paraId="7B0D0EAF" w14:textId="77777777" w:rsidR="00AA08E3" w:rsidRDefault="00AA08E3" w:rsidP="00AA08E3">
      <w:pPr>
        <w:jc w:val="both"/>
        <w:rPr>
          <w:sz w:val="22"/>
          <w:szCs w:val="22"/>
          <w:lang w:val="sr-Cyrl-CS"/>
        </w:rPr>
      </w:pPr>
    </w:p>
    <w:p w14:paraId="3EF95B77" w14:textId="77777777" w:rsidR="00AA08E3" w:rsidRDefault="00AA08E3" w:rsidP="00AA08E3">
      <w:pPr>
        <w:jc w:val="both"/>
        <w:rPr>
          <w:sz w:val="22"/>
          <w:szCs w:val="22"/>
          <w:lang w:val="sr-Cyrl-CS"/>
        </w:rPr>
      </w:pPr>
      <w:r>
        <w:rPr>
          <w:sz w:val="22"/>
          <w:szCs w:val="22"/>
          <w:lang w:val="sr-Cyrl-CS"/>
        </w:rPr>
        <w:t>Стечајни управник спроводи јавно надметање тако што:</w:t>
      </w:r>
    </w:p>
    <w:p w14:paraId="7F36C2DD" w14:textId="77777777" w:rsidR="00AA08E3" w:rsidRDefault="00AA08E3" w:rsidP="00AA08E3">
      <w:pPr>
        <w:numPr>
          <w:ilvl w:val="0"/>
          <w:numId w:val="2"/>
        </w:numPr>
        <w:jc w:val="both"/>
        <w:rPr>
          <w:sz w:val="22"/>
          <w:szCs w:val="22"/>
          <w:lang w:val="sr-Cyrl-CS"/>
        </w:rPr>
      </w:pPr>
      <w:r>
        <w:rPr>
          <w:sz w:val="22"/>
          <w:szCs w:val="22"/>
          <w:lang w:val="sr-Cyrl-CS"/>
        </w:rPr>
        <w:t>региструје лица која имају право учешћа на јавном надметању (имају овлашћења или су лично присутна);</w:t>
      </w:r>
    </w:p>
    <w:p w14:paraId="72DE81EE" w14:textId="77777777" w:rsidR="00AA08E3" w:rsidRDefault="00AA08E3" w:rsidP="00AA08E3">
      <w:pPr>
        <w:numPr>
          <w:ilvl w:val="0"/>
          <w:numId w:val="2"/>
        </w:numPr>
        <w:jc w:val="both"/>
        <w:rPr>
          <w:sz w:val="22"/>
          <w:szCs w:val="22"/>
          <w:lang w:val="sr-Cyrl-CS"/>
        </w:rPr>
      </w:pPr>
      <w:r>
        <w:rPr>
          <w:sz w:val="22"/>
          <w:szCs w:val="22"/>
          <w:lang w:val="sr-Cyrl-CS"/>
        </w:rPr>
        <w:t>отвара јавно надметање читајући правила надметања;</w:t>
      </w:r>
    </w:p>
    <w:p w14:paraId="5D2B8C28" w14:textId="77777777" w:rsidR="00AA08E3" w:rsidRDefault="00AA08E3" w:rsidP="00AA08E3">
      <w:pPr>
        <w:numPr>
          <w:ilvl w:val="0"/>
          <w:numId w:val="2"/>
        </w:numPr>
        <w:jc w:val="both"/>
        <w:rPr>
          <w:sz w:val="22"/>
          <w:szCs w:val="22"/>
          <w:lang w:val="sr-Cyrl-CS"/>
        </w:rPr>
      </w:pPr>
      <w:r>
        <w:rPr>
          <w:sz w:val="22"/>
          <w:szCs w:val="22"/>
          <w:lang w:val="sr-Cyrl-CS"/>
        </w:rPr>
        <w:t>позива учеснике да прихвате понуђену цену према унапред утврђеним корацима увећања;</w:t>
      </w:r>
    </w:p>
    <w:p w14:paraId="6AACCEBE" w14:textId="77777777" w:rsidR="00AA08E3" w:rsidRDefault="00AA08E3" w:rsidP="00AA08E3">
      <w:pPr>
        <w:numPr>
          <w:ilvl w:val="0"/>
          <w:numId w:val="2"/>
        </w:numPr>
        <w:jc w:val="both"/>
        <w:rPr>
          <w:sz w:val="22"/>
          <w:szCs w:val="22"/>
          <w:lang w:val="sr-Cyrl-CS"/>
        </w:rPr>
      </w:pPr>
      <w:r>
        <w:rPr>
          <w:sz w:val="22"/>
          <w:szCs w:val="22"/>
          <w:lang w:val="sr-Cyrl-CS"/>
        </w:rPr>
        <w:t>одржава ред на јавном надметању;</w:t>
      </w:r>
    </w:p>
    <w:p w14:paraId="028444AA" w14:textId="77777777" w:rsidR="00AA08E3" w:rsidRDefault="00AA08E3" w:rsidP="00AA08E3">
      <w:pPr>
        <w:numPr>
          <w:ilvl w:val="0"/>
          <w:numId w:val="2"/>
        </w:numPr>
        <w:jc w:val="both"/>
        <w:rPr>
          <w:sz w:val="22"/>
          <w:szCs w:val="22"/>
          <w:lang w:val="sr-Cyrl-CS"/>
        </w:rPr>
      </w:pPr>
      <w:r>
        <w:rPr>
          <w:sz w:val="22"/>
          <w:szCs w:val="22"/>
          <w:lang w:val="sr-Cyrl-CS"/>
        </w:rPr>
        <w:t>проглашава за купца учесника који је прихватио највишу понуђену цену;</w:t>
      </w:r>
    </w:p>
    <w:p w14:paraId="274AE7FB" w14:textId="77777777" w:rsidR="00AA08E3" w:rsidRDefault="00AA08E3" w:rsidP="00AA08E3">
      <w:pPr>
        <w:numPr>
          <w:ilvl w:val="0"/>
          <w:numId w:val="2"/>
        </w:numPr>
        <w:jc w:val="both"/>
        <w:rPr>
          <w:sz w:val="22"/>
          <w:szCs w:val="22"/>
          <w:lang w:val="sr-Cyrl-CS"/>
        </w:rPr>
      </w:pPr>
      <w:r>
        <w:rPr>
          <w:sz w:val="22"/>
          <w:szCs w:val="22"/>
          <w:lang w:val="sr-Cyrl-CS"/>
        </w:rPr>
        <w:t>потписује записник.</w:t>
      </w:r>
    </w:p>
    <w:p w14:paraId="7FB240D4" w14:textId="77777777" w:rsidR="00AA08E3" w:rsidRDefault="00AA08E3" w:rsidP="00AA08E3">
      <w:pPr>
        <w:jc w:val="both"/>
        <w:rPr>
          <w:sz w:val="22"/>
          <w:szCs w:val="22"/>
          <w:lang w:val="sr-Cyrl-CS"/>
        </w:rPr>
      </w:pPr>
    </w:p>
    <w:p w14:paraId="746E0225" w14:textId="77777777" w:rsidR="00AA08E3" w:rsidRDefault="00AA08E3" w:rsidP="00AA08E3">
      <w:pPr>
        <w:jc w:val="both"/>
        <w:rPr>
          <w:sz w:val="22"/>
          <w:szCs w:val="22"/>
          <w:lang w:val="sr-Cyrl-CS"/>
        </w:rPr>
      </w:pPr>
      <w:r>
        <w:rPr>
          <w:sz w:val="22"/>
          <w:szCs w:val="22"/>
          <w:lang w:val="sr-Cyrl-CS"/>
        </w:rPr>
        <w:t>У случају да на јавном надметању победи Купац који је д</w:t>
      </w:r>
      <w:proofErr w:type="spellStart"/>
      <w:r>
        <w:rPr>
          <w:sz w:val="22"/>
          <w:szCs w:val="22"/>
        </w:rPr>
        <w:t>eп</w:t>
      </w:r>
      <w:r>
        <w:rPr>
          <w:sz w:val="22"/>
          <w:szCs w:val="22"/>
          <w:lang w:val="sr-Cyrl-CS"/>
        </w:rPr>
        <w:t>oзит</w:t>
      </w:r>
      <w:proofErr w:type="spellEnd"/>
      <w:r>
        <w:rPr>
          <w:sz w:val="22"/>
          <w:szCs w:val="22"/>
          <w:lang w:val="sr-Cyrl-CS"/>
        </w:rPr>
        <w:t xml:space="preserve"> обезбедио банкарском гаранцијом, исти мора уплатити износ депозита на рачун стечајног дужника у року од </w:t>
      </w:r>
      <w:r>
        <w:rPr>
          <w:sz w:val="22"/>
          <w:szCs w:val="22"/>
        </w:rPr>
        <w:t>2 (</w:t>
      </w:r>
      <w:r>
        <w:rPr>
          <w:sz w:val="22"/>
          <w:szCs w:val="22"/>
          <w:lang w:val="sr-Cyrl-CS"/>
        </w:rPr>
        <w:t>два</w:t>
      </w:r>
      <w:r>
        <w:rPr>
          <w:sz w:val="22"/>
          <w:szCs w:val="22"/>
        </w:rPr>
        <w:t>)</w:t>
      </w:r>
      <w:r>
        <w:rPr>
          <w:sz w:val="22"/>
          <w:szCs w:val="22"/>
          <w:lang w:val="sr-Cyrl-CS"/>
        </w:rPr>
        <w:t xml:space="preserve"> радна дана од дана јавног надметања, а пре потписивања купопродајног уговора, након чега ће му бити враћена гаранција.</w:t>
      </w:r>
    </w:p>
    <w:p w14:paraId="3B552C78" w14:textId="77777777" w:rsidR="00AA08E3" w:rsidRDefault="00AA08E3" w:rsidP="00AA08E3">
      <w:pPr>
        <w:jc w:val="both"/>
        <w:rPr>
          <w:sz w:val="22"/>
          <w:szCs w:val="22"/>
          <w:lang w:val="sr-Cyrl-CS"/>
        </w:rPr>
      </w:pPr>
    </w:p>
    <w:p w14:paraId="4D97C824" w14:textId="7B67D79D" w:rsidR="00AA08E3" w:rsidRDefault="00AA08E3" w:rsidP="00AA08E3">
      <w:pPr>
        <w:jc w:val="both"/>
        <w:rPr>
          <w:sz w:val="22"/>
          <w:szCs w:val="22"/>
          <w:lang w:val="sr-Cyrl-CS"/>
        </w:rPr>
      </w:pPr>
      <w:r>
        <w:rPr>
          <w:sz w:val="22"/>
          <w:szCs w:val="22"/>
          <w:lang w:val="sr-Cyrl-CS"/>
        </w:rPr>
        <w:t xml:space="preserve">Купопродајни уговор се потписује у року од 5 радних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b/>
          <w:sz w:val="22"/>
          <w:szCs w:val="22"/>
          <w:lang w:val="sr-Cyrl-CS"/>
        </w:rPr>
        <w:t>8 дана</w:t>
      </w:r>
      <w:r>
        <w:rPr>
          <w:sz w:val="22"/>
          <w:szCs w:val="22"/>
          <w:lang w:val="sr-Cyrl-CS"/>
        </w:rPr>
        <w:t xml:space="preserve"> од дана потписивања купопродајног уговора. Ако проглашени купац не закључи купопродајни уговор, или не уплати купопродајну цену у прописани</w:t>
      </w:r>
      <w:r w:rsidR="00453B08">
        <w:rPr>
          <w:sz w:val="22"/>
          <w:szCs w:val="22"/>
          <w:lang w:val="sr-Cyrl-CS"/>
        </w:rPr>
        <w:t>м</w:t>
      </w:r>
      <w:r>
        <w:rPr>
          <w:sz w:val="22"/>
          <w:szCs w:val="22"/>
          <w:lang w:val="sr-Cyrl-CS"/>
        </w:rPr>
        <w:t xml:space="preserve"> роковима и по прописаној процедури, губи право на повраћај депозита, а за купца се проглашава други најбољи понуђач.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Pr>
          <w:sz w:val="22"/>
          <w:szCs w:val="22"/>
        </w:rPr>
        <w:t>5</w:t>
      </w:r>
      <w:r>
        <w:rPr>
          <w:sz w:val="22"/>
          <w:szCs w:val="22"/>
          <w:lang w:val="sr-Cyrl-CS"/>
        </w:rPr>
        <w:t xml:space="preserve"> (</w:t>
      </w:r>
      <w:r>
        <w:rPr>
          <w:sz w:val="22"/>
          <w:szCs w:val="22"/>
        </w:rPr>
        <w:t>пет</w:t>
      </w:r>
      <w:r>
        <w:rPr>
          <w:sz w:val="22"/>
          <w:szCs w:val="22"/>
          <w:lang w:val="sr-Cyrl-CS"/>
        </w:rPr>
        <w:t xml:space="preserve">) радних дана од пријема обавештења којим се други најбољи понуђач проглашава за купца. </w:t>
      </w:r>
    </w:p>
    <w:p w14:paraId="52E5F108" w14:textId="77777777" w:rsidR="00AA08E3" w:rsidRDefault="00AA08E3" w:rsidP="00AA08E3">
      <w:pPr>
        <w:jc w:val="both"/>
        <w:rPr>
          <w:sz w:val="22"/>
          <w:szCs w:val="22"/>
          <w:lang w:val="sr-Cyrl-CS"/>
        </w:rPr>
      </w:pPr>
    </w:p>
    <w:p w14:paraId="5A5CA595" w14:textId="77777777" w:rsidR="00AA08E3" w:rsidRDefault="00AA08E3" w:rsidP="00AA08E3">
      <w:pPr>
        <w:jc w:val="both"/>
        <w:rPr>
          <w:sz w:val="22"/>
          <w:szCs w:val="22"/>
          <w:lang w:val="sr-Cyrl-CS"/>
        </w:rPr>
      </w:pPr>
      <w:r>
        <w:rPr>
          <w:sz w:val="22"/>
          <w:szCs w:val="22"/>
          <w:lang w:val="sr-Cyrl-CS"/>
        </w:rPr>
        <w:lastRenderedPageBreak/>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w:t>
      </w:r>
      <w:proofErr w:type="spellStart"/>
      <w:r>
        <w:rPr>
          <w:sz w:val="22"/>
          <w:szCs w:val="22"/>
          <w:lang w:val="sr-Cyrl-CS"/>
        </w:rPr>
        <w:t>Уплатилац</w:t>
      </w:r>
      <w:proofErr w:type="spellEnd"/>
      <w:r>
        <w:rPr>
          <w:sz w:val="22"/>
          <w:szCs w:val="22"/>
          <w:lang w:val="sr-Cyrl-CS"/>
        </w:rPr>
        <w:t xml:space="preserve"> депозита губи право на повраћај депозита у складу са Изјавом о губитку права на повраћај депозита. </w:t>
      </w:r>
    </w:p>
    <w:p w14:paraId="2F4931A0" w14:textId="77777777" w:rsidR="00AA08E3" w:rsidRDefault="00AA08E3" w:rsidP="00AA08E3">
      <w:pPr>
        <w:jc w:val="both"/>
        <w:rPr>
          <w:sz w:val="22"/>
          <w:szCs w:val="22"/>
          <w:lang w:val="sr-Cyrl-CS"/>
        </w:rPr>
      </w:pPr>
    </w:p>
    <w:p w14:paraId="2601A191" w14:textId="77777777" w:rsidR="00AA08E3" w:rsidRDefault="00AA08E3" w:rsidP="00AA08E3">
      <w:pPr>
        <w:jc w:val="both"/>
        <w:rPr>
          <w:sz w:val="22"/>
          <w:szCs w:val="22"/>
          <w:lang w:val="sr-Cyrl-CS"/>
        </w:rPr>
      </w:pPr>
      <w:r>
        <w:rPr>
          <w:sz w:val="22"/>
          <w:szCs w:val="22"/>
          <w:lang w:val="sr-Cyrl-CS"/>
        </w:rPr>
        <w:t xml:space="preserve">Порезе и </w:t>
      </w:r>
      <w:proofErr w:type="spellStart"/>
      <w:r>
        <w:rPr>
          <w:sz w:val="22"/>
          <w:szCs w:val="22"/>
          <w:lang w:val="sr-Cyrl-CS"/>
        </w:rPr>
        <w:t>трошко</w:t>
      </w:r>
      <w:r>
        <w:rPr>
          <w:sz w:val="22"/>
          <w:szCs w:val="22"/>
        </w:rPr>
        <w:t>ве</w:t>
      </w:r>
      <w:proofErr w:type="spellEnd"/>
      <w:r>
        <w:rPr>
          <w:sz w:val="22"/>
          <w:szCs w:val="22"/>
          <w:lang w:val="sr-Cyrl-CS"/>
        </w:rPr>
        <w:t xml:space="preserve"> који произилазе из закљученог купопродајног уговора у целости сноси купац.</w:t>
      </w:r>
    </w:p>
    <w:p w14:paraId="279FF45F" w14:textId="77777777" w:rsidR="00AA08E3" w:rsidRDefault="00AA08E3" w:rsidP="00AA08E3">
      <w:pPr>
        <w:jc w:val="both"/>
        <w:rPr>
          <w:sz w:val="22"/>
          <w:szCs w:val="22"/>
          <w:lang w:val="sr-Cyrl-CS"/>
        </w:rPr>
      </w:pPr>
    </w:p>
    <w:p w14:paraId="3E6E98EF" w14:textId="77777777" w:rsidR="00AA08E3" w:rsidRDefault="00AA08E3" w:rsidP="00AA08E3">
      <w:pPr>
        <w:jc w:val="both"/>
        <w:rPr>
          <w:sz w:val="22"/>
          <w:szCs w:val="22"/>
          <w:lang w:val="sr-Cyrl-CS"/>
        </w:rPr>
      </w:pPr>
      <w:r>
        <w:rPr>
          <w:sz w:val="22"/>
          <w:szCs w:val="22"/>
          <w:lang w:val="sr-Cyrl-CS"/>
        </w:rPr>
        <w:t xml:space="preserve">Није дозвољено достављање оригиналне банкарске гаранције пошиљком (обичном или препоручено), путем факса, мејла, или на други начин, осим на начин прописан у тачки 2. услова за стицање права на учешће из овог огласа. </w:t>
      </w:r>
    </w:p>
    <w:p w14:paraId="33EDDA0C" w14:textId="77777777" w:rsidR="00AA08E3" w:rsidRDefault="00AA08E3" w:rsidP="00AA08E3">
      <w:pPr>
        <w:jc w:val="both"/>
        <w:rPr>
          <w:sz w:val="22"/>
          <w:szCs w:val="22"/>
          <w:lang w:val="sr-Cyrl-CS"/>
        </w:rPr>
      </w:pPr>
    </w:p>
    <w:p w14:paraId="05149F1B" w14:textId="4EF140DD" w:rsidR="003667F5" w:rsidRPr="00717A1D" w:rsidRDefault="003667F5" w:rsidP="003667F5">
      <w:pPr>
        <w:jc w:val="both"/>
        <w:rPr>
          <w:b/>
          <w:sz w:val="22"/>
          <w:szCs w:val="22"/>
          <w:lang w:val="sr-Cyrl-CS"/>
        </w:rPr>
      </w:pPr>
      <w:proofErr w:type="spellStart"/>
      <w:r w:rsidRPr="00124FE2">
        <w:rPr>
          <w:sz w:val="22"/>
          <w:szCs w:val="22"/>
          <w:lang w:val="sr-Cyrl-RS"/>
        </w:rPr>
        <w:t>Oвлашћено</w:t>
      </w:r>
      <w:proofErr w:type="spellEnd"/>
      <w:r w:rsidRPr="00124FE2">
        <w:rPr>
          <w:sz w:val="22"/>
          <w:szCs w:val="22"/>
          <w:lang w:val="sr-Cyrl-RS"/>
        </w:rPr>
        <w:t xml:space="preserve"> лице: Повереник М</w:t>
      </w:r>
      <w:r>
        <w:rPr>
          <w:sz w:val="22"/>
          <w:szCs w:val="22"/>
          <w:lang w:val="sr-Cyrl-RS"/>
        </w:rPr>
        <w:t xml:space="preserve">аја Јовановић, контакт телефон: </w:t>
      </w:r>
      <w:r w:rsidRPr="00124FE2">
        <w:rPr>
          <w:b/>
          <w:sz w:val="22"/>
          <w:szCs w:val="22"/>
          <w:lang w:val="sr-Cyrl-RS"/>
        </w:rPr>
        <w:t xml:space="preserve">063/1504568, </w:t>
      </w:r>
      <w:r w:rsidRPr="00124FE2">
        <w:rPr>
          <w:b/>
          <w:sz w:val="22"/>
          <w:szCs w:val="22"/>
          <w:lang w:val="sr-Latn-RS"/>
        </w:rPr>
        <w:br/>
      </w:r>
      <w:r w:rsidRPr="00124FE2">
        <w:rPr>
          <w:b/>
          <w:sz w:val="22"/>
          <w:szCs w:val="22"/>
          <w:lang w:val="sr-Cyrl-RS"/>
        </w:rPr>
        <w:t>e-mail</w:t>
      </w:r>
      <w:bookmarkStart w:id="0" w:name="_Hlk117084056"/>
      <w:r w:rsidRPr="00124FE2">
        <w:rPr>
          <w:b/>
          <w:sz w:val="22"/>
          <w:szCs w:val="22"/>
          <w:lang w:val="sr-Cyrl-RS"/>
        </w:rPr>
        <w:t xml:space="preserve">: </w:t>
      </w:r>
      <w:r w:rsidRPr="00124FE2">
        <w:rPr>
          <w:b/>
          <w:sz w:val="22"/>
          <w:szCs w:val="22"/>
          <w:lang w:val="sr-Latn-BA"/>
        </w:rPr>
        <w:t>majamitrovic.za.86</w:t>
      </w:r>
      <w:r w:rsidRPr="00124FE2">
        <w:rPr>
          <w:b/>
          <w:sz w:val="22"/>
          <w:szCs w:val="22"/>
        </w:rPr>
        <w:t>@gmail.co</w:t>
      </w:r>
      <w:bookmarkEnd w:id="0"/>
      <w:r w:rsidR="00717A1D">
        <w:rPr>
          <w:b/>
          <w:sz w:val="22"/>
          <w:szCs w:val="22"/>
          <w:lang w:val="en-GB"/>
        </w:rPr>
        <w:t>m</w:t>
      </w:r>
    </w:p>
    <w:p w14:paraId="37704543" w14:textId="77777777" w:rsidR="00AA08E3" w:rsidRDefault="00AA08E3" w:rsidP="00AA08E3">
      <w:pPr>
        <w:jc w:val="both"/>
        <w:rPr>
          <w:sz w:val="22"/>
          <w:szCs w:val="22"/>
          <w:lang w:val="sr-Cyrl-CS"/>
        </w:rPr>
      </w:pPr>
    </w:p>
    <w:p w14:paraId="691DEB49" w14:textId="77777777" w:rsidR="002C46FC" w:rsidRDefault="002C46FC"/>
    <w:sectPr w:rsidR="002C46FC" w:rsidSect="002C4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F2F0CDF"/>
    <w:multiLevelType w:val="multilevel"/>
    <w:tmpl w:val="07C8E0B4"/>
    <w:styleLink w:val="WWNum8"/>
    <w:lvl w:ilvl="0">
      <w:numFmt w:val="bullet"/>
      <w:lvlText w:val="-"/>
      <w:lvlJc w:val="left"/>
      <w:pPr>
        <w:ind w:left="720"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185636273">
    <w:abstractNumId w:val="0"/>
    <w:lvlOverride w:ilvl="0">
      <w:startOverride w:val="1"/>
    </w:lvlOverride>
  </w:num>
  <w:num w:numId="2" w16cid:durableId="1957562600">
    <w:abstractNumId w:val="1"/>
    <w:lvlOverride w:ilvl="0">
      <w:startOverride w:val="1"/>
    </w:lvlOverride>
  </w:num>
  <w:num w:numId="3" w16cid:durableId="1190293175">
    <w:abstractNumId w:val="3"/>
  </w:num>
  <w:num w:numId="4" w16cid:durableId="1166826531">
    <w:abstractNumId w:val="3"/>
  </w:num>
  <w:num w:numId="5" w16cid:durableId="919094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38130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8E3"/>
    <w:rsid w:val="00003EEE"/>
    <w:rsid w:val="00011C6E"/>
    <w:rsid w:val="000341BB"/>
    <w:rsid w:val="000346D1"/>
    <w:rsid w:val="00065066"/>
    <w:rsid w:val="00097E0E"/>
    <w:rsid w:val="000A6CB8"/>
    <w:rsid w:val="000B0330"/>
    <w:rsid w:val="000C05D8"/>
    <w:rsid w:val="000C7D1B"/>
    <w:rsid w:val="000E2B1F"/>
    <w:rsid w:val="000F4387"/>
    <w:rsid w:val="000F4502"/>
    <w:rsid w:val="00101FA7"/>
    <w:rsid w:val="00102603"/>
    <w:rsid w:val="0012318E"/>
    <w:rsid w:val="001510AD"/>
    <w:rsid w:val="0015696C"/>
    <w:rsid w:val="0018772D"/>
    <w:rsid w:val="0019473C"/>
    <w:rsid w:val="001965C7"/>
    <w:rsid w:val="001A21EE"/>
    <w:rsid w:val="001B2C91"/>
    <w:rsid w:val="001B7AE6"/>
    <w:rsid w:val="002222B9"/>
    <w:rsid w:val="00222EE6"/>
    <w:rsid w:val="00232FE5"/>
    <w:rsid w:val="00251D34"/>
    <w:rsid w:val="00255BC0"/>
    <w:rsid w:val="00256707"/>
    <w:rsid w:val="00261287"/>
    <w:rsid w:val="00261951"/>
    <w:rsid w:val="002824F5"/>
    <w:rsid w:val="002C46FC"/>
    <w:rsid w:val="003038C7"/>
    <w:rsid w:val="00337E70"/>
    <w:rsid w:val="00357AF3"/>
    <w:rsid w:val="003667F5"/>
    <w:rsid w:val="00376118"/>
    <w:rsid w:val="0038121D"/>
    <w:rsid w:val="003A16FE"/>
    <w:rsid w:val="003B1C62"/>
    <w:rsid w:val="003B67FE"/>
    <w:rsid w:val="003C2AD0"/>
    <w:rsid w:val="003F32DD"/>
    <w:rsid w:val="00404CBC"/>
    <w:rsid w:val="00414001"/>
    <w:rsid w:val="00431E5C"/>
    <w:rsid w:val="00446BB8"/>
    <w:rsid w:val="00450F63"/>
    <w:rsid w:val="00452D37"/>
    <w:rsid w:val="00453B08"/>
    <w:rsid w:val="00457709"/>
    <w:rsid w:val="00463690"/>
    <w:rsid w:val="004A279B"/>
    <w:rsid w:val="004D1BC8"/>
    <w:rsid w:val="00547827"/>
    <w:rsid w:val="0056428B"/>
    <w:rsid w:val="005C4C59"/>
    <w:rsid w:val="005D2158"/>
    <w:rsid w:val="005F4310"/>
    <w:rsid w:val="005F6CC2"/>
    <w:rsid w:val="00603FA3"/>
    <w:rsid w:val="006436E1"/>
    <w:rsid w:val="00671EA4"/>
    <w:rsid w:val="006C4881"/>
    <w:rsid w:val="00717A1D"/>
    <w:rsid w:val="00756F96"/>
    <w:rsid w:val="00770390"/>
    <w:rsid w:val="0079118C"/>
    <w:rsid w:val="007A7BD8"/>
    <w:rsid w:val="007B743B"/>
    <w:rsid w:val="008209F9"/>
    <w:rsid w:val="00833A3F"/>
    <w:rsid w:val="00854765"/>
    <w:rsid w:val="008B1D5E"/>
    <w:rsid w:val="008D5232"/>
    <w:rsid w:val="009071A1"/>
    <w:rsid w:val="009120F5"/>
    <w:rsid w:val="00932BC9"/>
    <w:rsid w:val="009355A4"/>
    <w:rsid w:val="009711C6"/>
    <w:rsid w:val="00984653"/>
    <w:rsid w:val="009A29F2"/>
    <w:rsid w:val="009F35F9"/>
    <w:rsid w:val="00A378F1"/>
    <w:rsid w:val="00A37927"/>
    <w:rsid w:val="00A75116"/>
    <w:rsid w:val="00AA08E3"/>
    <w:rsid w:val="00B11D55"/>
    <w:rsid w:val="00B1755A"/>
    <w:rsid w:val="00B23027"/>
    <w:rsid w:val="00B2460A"/>
    <w:rsid w:val="00B27F27"/>
    <w:rsid w:val="00B41EF6"/>
    <w:rsid w:val="00B43C81"/>
    <w:rsid w:val="00B4587C"/>
    <w:rsid w:val="00B476F4"/>
    <w:rsid w:val="00B935AB"/>
    <w:rsid w:val="00BC4855"/>
    <w:rsid w:val="00BC7418"/>
    <w:rsid w:val="00BD49B7"/>
    <w:rsid w:val="00BF7E13"/>
    <w:rsid w:val="00C112CC"/>
    <w:rsid w:val="00C11BE1"/>
    <w:rsid w:val="00C3081A"/>
    <w:rsid w:val="00CA7930"/>
    <w:rsid w:val="00CE1487"/>
    <w:rsid w:val="00CF72AF"/>
    <w:rsid w:val="00D03982"/>
    <w:rsid w:val="00D16519"/>
    <w:rsid w:val="00D235B4"/>
    <w:rsid w:val="00D42753"/>
    <w:rsid w:val="00D60F95"/>
    <w:rsid w:val="00D858F3"/>
    <w:rsid w:val="00D87922"/>
    <w:rsid w:val="00E2250D"/>
    <w:rsid w:val="00E46D5F"/>
    <w:rsid w:val="00E86744"/>
    <w:rsid w:val="00E86A19"/>
    <w:rsid w:val="00F24FAA"/>
    <w:rsid w:val="00F27891"/>
    <w:rsid w:val="00F3612A"/>
    <w:rsid w:val="00F52C51"/>
    <w:rsid w:val="00F606EC"/>
    <w:rsid w:val="00FF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06A6C"/>
  <w15:docId w15:val="{63AB5F1E-FCD0-43F3-91E9-157F4E34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8E3"/>
    <w:pPr>
      <w:suppressAutoHyphens/>
      <w:spacing w:after="0" w:line="240" w:lineRule="auto"/>
    </w:pPr>
    <w:rPr>
      <w:rFonts w:ascii="Times New Roman" w:eastAsia="Times New Roman" w:hAnsi="Times New Roman" w:cs="Times New Roman"/>
      <w:sz w:val="24"/>
      <w:szCs w:val="24"/>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AA08E3"/>
    <w:pPr>
      <w:suppressLineNumbers/>
    </w:pPr>
  </w:style>
  <w:style w:type="paragraph" w:customStyle="1" w:styleId="Standard">
    <w:name w:val="Standard"/>
    <w:rsid w:val="003A16FE"/>
    <w:pPr>
      <w:suppressAutoHyphens/>
      <w:autoSpaceDN w:val="0"/>
      <w:spacing w:after="0" w:line="240" w:lineRule="auto"/>
      <w:textAlignment w:val="baseline"/>
    </w:pPr>
    <w:rPr>
      <w:rFonts w:ascii="Times New Roman" w:eastAsia="SimSun" w:hAnsi="Times New Roman" w:cs="Times New Roman"/>
      <w:color w:val="000000"/>
      <w:kern w:val="3"/>
      <w:sz w:val="24"/>
      <w:szCs w:val="24"/>
    </w:rPr>
  </w:style>
  <w:style w:type="paragraph" w:styleId="NoSpacing">
    <w:name w:val="No Spacing"/>
    <w:rsid w:val="003A16FE"/>
    <w:pPr>
      <w:suppressAutoHyphens/>
      <w:autoSpaceDN w:val="0"/>
      <w:spacing w:after="0" w:line="240" w:lineRule="auto"/>
      <w:textAlignment w:val="baseline"/>
    </w:pPr>
    <w:rPr>
      <w:rFonts w:ascii="Calibri" w:eastAsia="SimSun" w:hAnsi="Calibri" w:cs="Tahoma"/>
      <w:kern w:val="3"/>
    </w:rPr>
  </w:style>
  <w:style w:type="numbering" w:customStyle="1" w:styleId="WWNum8">
    <w:name w:val="WWNum8"/>
    <w:basedOn w:val="NoList"/>
    <w:rsid w:val="003A16FE"/>
    <w:pPr>
      <w:numPr>
        <w:numId w:val="3"/>
      </w:numPr>
    </w:pPr>
  </w:style>
  <w:style w:type="paragraph" w:styleId="ListParagraph">
    <w:name w:val="List Paragraph"/>
    <w:basedOn w:val="Normal"/>
    <w:uiPriority w:val="34"/>
    <w:qFormat/>
    <w:rsid w:val="00097E0E"/>
    <w:pPr>
      <w:ind w:left="720"/>
      <w:contextualSpacing/>
    </w:pPr>
  </w:style>
  <w:style w:type="character" w:styleId="Hyperlink">
    <w:name w:val="Hyperlink"/>
    <w:basedOn w:val="DefaultParagraphFont"/>
    <w:uiPriority w:val="99"/>
    <w:unhideWhenUsed/>
    <w:rsid w:val="00450F63"/>
    <w:rPr>
      <w:color w:val="0563C1"/>
      <w:u w:val="single"/>
    </w:rPr>
  </w:style>
  <w:style w:type="table" w:styleId="TableGrid">
    <w:name w:val="Table Grid"/>
    <w:basedOn w:val="TableNormal"/>
    <w:uiPriority w:val="59"/>
    <w:rsid w:val="00F5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81">
    <w:name w:val="WWNum81"/>
    <w:basedOn w:val="NoList"/>
    <w:rsid w:val="00B4587C"/>
  </w:style>
  <w:style w:type="character" w:customStyle="1" w:styleId="UnresolvedMention1">
    <w:name w:val="Unresolved Mention1"/>
    <w:basedOn w:val="DefaultParagraphFont"/>
    <w:uiPriority w:val="99"/>
    <w:semiHidden/>
    <w:unhideWhenUsed/>
    <w:rsid w:val="00357AF3"/>
    <w:rPr>
      <w:color w:val="605E5C"/>
      <w:shd w:val="clear" w:color="auto" w:fill="E1DFDD"/>
    </w:rPr>
  </w:style>
  <w:style w:type="paragraph" w:styleId="BalloonText">
    <w:name w:val="Balloon Text"/>
    <w:basedOn w:val="Normal"/>
    <w:link w:val="BalloonTextChar"/>
    <w:uiPriority w:val="99"/>
    <w:semiHidden/>
    <w:unhideWhenUsed/>
    <w:rsid w:val="004D1B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1BC8"/>
    <w:rPr>
      <w:rFonts w:ascii="Segoe UI" w:eastAsia="Times New Roman" w:hAnsi="Segoe UI" w:cs="Segoe UI"/>
      <w:sz w:val="18"/>
      <w:szCs w:val="18"/>
      <w:lang w:val="sr-Latn-C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11191">
      <w:bodyDiv w:val="1"/>
      <w:marLeft w:val="0"/>
      <w:marRight w:val="0"/>
      <w:marTop w:val="0"/>
      <w:marBottom w:val="0"/>
      <w:divBdr>
        <w:top w:val="none" w:sz="0" w:space="0" w:color="auto"/>
        <w:left w:val="none" w:sz="0" w:space="0" w:color="auto"/>
        <w:bottom w:val="none" w:sz="0" w:space="0" w:color="auto"/>
        <w:right w:val="none" w:sz="0" w:space="0" w:color="auto"/>
      </w:divBdr>
    </w:div>
    <w:div w:id="50043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963</Words>
  <Characters>5495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ALSU/BSA Srbija/Serbia</cp:lastModifiedBy>
  <cp:revision>3</cp:revision>
  <cp:lastPrinted>2025-07-11T10:39:00Z</cp:lastPrinted>
  <dcterms:created xsi:type="dcterms:W3CDTF">2025-07-23T10:23:00Z</dcterms:created>
  <dcterms:modified xsi:type="dcterms:W3CDTF">2025-07-23T10:48:00Z</dcterms:modified>
</cp:coreProperties>
</file>